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4736"/>
      </w:tblGrid>
      <w:tr w:rsidR="006A2756" w:rsidRPr="001B1B68" w14:paraId="344E911D" w14:textId="77777777" w:rsidTr="00BD4783">
        <w:trPr>
          <w:tblCellSpacing w:w="0" w:type="dxa"/>
        </w:trPr>
        <w:tc>
          <w:tcPr>
            <w:tcW w:w="2785" w:type="pct"/>
            <w:shd w:val="clear" w:color="auto" w:fill="auto"/>
            <w:hideMark/>
          </w:tcPr>
          <w:p w14:paraId="1B0D6C4A" w14:textId="77777777" w:rsidR="00070171" w:rsidRPr="005D597E" w:rsidRDefault="00070171" w:rsidP="001573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n159"/>
            <w:bookmarkEnd w:id="0"/>
          </w:p>
        </w:tc>
        <w:tc>
          <w:tcPr>
            <w:tcW w:w="2215" w:type="pct"/>
            <w:shd w:val="clear" w:color="auto" w:fill="auto"/>
            <w:hideMark/>
          </w:tcPr>
          <w:p w14:paraId="6D0001B6" w14:textId="77777777" w:rsidR="00070171" w:rsidRPr="001B1B68" w:rsidRDefault="00070171" w:rsidP="001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Додаток 2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Положення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 інформаційне забезпечення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банками клієнтів щодо банківських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інших фінансових послуг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 редакції постанови Правління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Національного банку України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14.05.2020  № 62)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>(пункт 18 розділу II)</w:t>
            </w:r>
          </w:p>
        </w:tc>
      </w:tr>
    </w:tbl>
    <w:p w14:paraId="4521D1E3" w14:textId="77777777" w:rsidR="002634C7" w:rsidRPr="001B1B68" w:rsidRDefault="002634C7" w:rsidP="002634C7">
      <w:pPr>
        <w:pStyle w:val="a3"/>
        <w:spacing w:line="256" w:lineRule="auto"/>
        <w:rPr>
          <w:sz w:val="28"/>
          <w:szCs w:val="28"/>
          <w:lang w:val="uk-UA"/>
        </w:rPr>
      </w:pPr>
      <w:bookmarkStart w:id="1" w:name="n160"/>
      <w:bookmarkStart w:id="2" w:name="n161"/>
      <w:bookmarkEnd w:id="1"/>
      <w:bookmarkEnd w:id="2"/>
      <w:r w:rsidRPr="001B1B68">
        <w:rPr>
          <w:noProof/>
          <w:sz w:val="28"/>
          <w:szCs w:val="28"/>
          <w:lang w:val="uk-UA" w:eastAsia="uk-UA"/>
        </w:rPr>
        <w:drawing>
          <wp:inline distT="0" distB="0" distL="0" distR="0" wp14:anchorId="4675E238" wp14:editId="3374477A">
            <wp:extent cx="15906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E299" w14:textId="77777777" w:rsidR="0081409D" w:rsidRPr="001B1B68" w:rsidRDefault="00070171" w:rsidP="0067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68"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Pr="001B1B68">
        <w:rPr>
          <w:rFonts w:ascii="Times New Roman" w:hAnsi="Times New Roman" w:cs="Times New Roman"/>
          <w:sz w:val="28"/>
          <w:szCs w:val="28"/>
        </w:rPr>
        <w:t xml:space="preserve"> </w:t>
      </w:r>
      <w:r w:rsidRPr="001B1B68">
        <w:rPr>
          <w:rFonts w:ascii="Times New Roman" w:hAnsi="Times New Roman" w:cs="Times New Roman"/>
          <w:sz w:val="28"/>
          <w:szCs w:val="28"/>
        </w:rPr>
        <w:br/>
        <w:t xml:space="preserve">про істотні характеристики послуги з надання споживчого кредит (під заставу рухомого майна) </w:t>
      </w:r>
    </w:p>
    <w:p w14:paraId="13F0D173" w14:textId="77777777" w:rsidR="00FD62AA" w:rsidRDefault="00675A87" w:rsidP="0067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68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1B1B68">
        <w:rPr>
          <w:rFonts w:ascii="Times New Roman" w:hAnsi="Times New Roman" w:cs="Times New Roman"/>
          <w:b/>
          <w:sz w:val="28"/>
          <w:szCs w:val="28"/>
        </w:rPr>
        <w:t xml:space="preserve">Банківським продуктом «Автокредит» </w:t>
      </w:r>
    </w:p>
    <w:p w14:paraId="4364A119" w14:textId="00FB9A4D" w:rsidR="00675A87" w:rsidRPr="001B1B68" w:rsidRDefault="00FD62AA" w:rsidP="00804D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F4C45">
        <w:rPr>
          <w:rFonts w:ascii="Times New Roman" w:hAnsi="Times New Roman" w:cs="Times New Roman"/>
          <w:b/>
          <w:sz w:val="28"/>
          <w:szCs w:val="28"/>
        </w:rPr>
        <w:t xml:space="preserve">Окремі умови кредитування </w:t>
      </w:r>
      <w:r w:rsidR="008F4C45">
        <w:rPr>
          <w:rFonts w:ascii="Times New Roman" w:hAnsi="Times New Roman" w:cs="Times New Roman"/>
          <w:b/>
          <w:sz w:val="28"/>
          <w:szCs w:val="28"/>
          <w:lang w:val="en-US"/>
        </w:rPr>
        <w:t>Skoda</w:t>
      </w:r>
      <w:r w:rsidR="00797A03">
        <w:rPr>
          <w:rFonts w:ascii="Times New Roman" w:hAnsi="Times New Roman" w:cs="Times New Roman"/>
          <w:b/>
          <w:sz w:val="28"/>
          <w:szCs w:val="28"/>
        </w:rPr>
        <w:t xml:space="preserve"> модел</w:t>
      </w:r>
      <w:r w:rsidR="00E16E02">
        <w:rPr>
          <w:rFonts w:ascii="Times New Roman" w:hAnsi="Times New Roman" w:cs="Times New Roman"/>
          <w:b/>
          <w:sz w:val="28"/>
          <w:szCs w:val="28"/>
        </w:rPr>
        <w:t>і</w:t>
      </w:r>
      <w:r w:rsidR="00807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896">
        <w:rPr>
          <w:rFonts w:ascii="Times New Roman" w:hAnsi="Times New Roman" w:cs="Times New Roman"/>
          <w:b/>
          <w:sz w:val="28"/>
          <w:szCs w:val="28"/>
          <w:lang w:val="en-US"/>
        </w:rPr>
        <w:t>Karoq</w:t>
      </w:r>
      <w:proofErr w:type="spellEnd"/>
      <w:r w:rsidR="00E16E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E16E02">
        <w:rPr>
          <w:rFonts w:ascii="Times New Roman" w:hAnsi="Times New Roman" w:cs="Times New Roman"/>
          <w:b/>
          <w:sz w:val="28"/>
          <w:szCs w:val="28"/>
          <w:lang w:val="en-US"/>
        </w:rPr>
        <w:t>Kamiq</w:t>
      </w:r>
      <w:proofErr w:type="spellEnd"/>
      <w:r w:rsidR="00E16E02">
        <w:rPr>
          <w:rFonts w:ascii="Times New Roman" w:hAnsi="Times New Roman" w:cs="Times New Roman"/>
          <w:b/>
          <w:sz w:val="28"/>
          <w:szCs w:val="28"/>
          <w:lang w:val="en-US"/>
        </w:rPr>
        <w:t>, Scala</w:t>
      </w:r>
      <w:bookmarkStart w:id="3" w:name="_GoBack"/>
      <w:bookmarkEnd w:id="3"/>
      <w:r w:rsidR="00804DD0">
        <w:rPr>
          <w:rFonts w:ascii="Times New Roman" w:hAnsi="Times New Roman" w:cs="Times New Roman"/>
          <w:b/>
          <w:sz w:val="28"/>
          <w:szCs w:val="28"/>
        </w:rPr>
        <w:t>)</w:t>
      </w:r>
    </w:p>
    <w:p w14:paraId="3D7DCED3" w14:textId="06851148" w:rsidR="00070171" w:rsidRPr="001B1B68" w:rsidRDefault="00070171" w:rsidP="0067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68">
        <w:rPr>
          <w:rFonts w:ascii="Times New Roman" w:hAnsi="Times New Roman" w:cs="Times New Roman"/>
          <w:sz w:val="28"/>
          <w:szCs w:val="28"/>
        </w:rPr>
        <w:t>(ця інформація містить загальні умови надання банком послуг споживчого кредитування та не є пропозицією з надання цих послуг. Запропоновані індивідуальні умови залежатимуть від результатів оцінки банком кредитоспроможності, проведеної на підставі отриманої від клієнта інформації та з інших джерел за наявності законних на це підстав, і надаються клієнту до укладення договору про споживчий кредит у формі паспорта споживчого кредиту)</w:t>
      </w:r>
    </w:p>
    <w:p w14:paraId="2415DDB2" w14:textId="77777777" w:rsidR="00330936" w:rsidRPr="001B1B68" w:rsidRDefault="00330936" w:rsidP="0067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45AEF" w14:textId="77777777" w:rsidR="00070171" w:rsidRPr="001B1B68" w:rsidRDefault="00070171" w:rsidP="00C203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n162"/>
      <w:bookmarkEnd w:id="4"/>
      <w:r w:rsidRPr="001B1B68">
        <w:rPr>
          <w:rFonts w:ascii="Times New Roman" w:hAnsi="Times New Roman" w:cs="Times New Roman"/>
          <w:sz w:val="28"/>
          <w:szCs w:val="28"/>
        </w:rPr>
        <w:t>I. Загальна інформація</w:t>
      </w:r>
    </w:p>
    <w:p w14:paraId="70D133F9" w14:textId="77777777" w:rsidR="00070171" w:rsidRPr="001B1B68" w:rsidRDefault="00070171" w:rsidP="00EF07B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5" w:name="n163"/>
      <w:bookmarkEnd w:id="5"/>
      <w:r w:rsidRPr="001B1B68">
        <w:rPr>
          <w:rFonts w:ascii="Times New Roman" w:hAnsi="Times New Roman" w:cs="Times New Roman"/>
          <w:sz w:val="28"/>
          <w:szCs w:val="28"/>
        </w:rPr>
        <w:t>Таблиця</w:t>
      </w:r>
    </w:p>
    <w:tbl>
      <w:tblPr>
        <w:tblW w:w="507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2"/>
        <w:gridCol w:w="4391"/>
        <w:gridCol w:w="5105"/>
      </w:tblGrid>
      <w:tr w:rsidR="006A2756" w:rsidRPr="001B1B68" w14:paraId="30E6F404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3DDA8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n164"/>
            <w:bookmarkEnd w:id="6"/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B35CD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Вид інформації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B9CB0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Інформація для заповнення банком</w:t>
            </w:r>
          </w:p>
        </w:tc>
      </w:tr>
      <w:tr w:rsidR="006A2756" w:rsidRPr="001B1B68" w14:paraId="26551F7A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BFC78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15837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220E7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756" w:rsidRPr="001B1B68" w14:paraId="11008747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551D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108EF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1. Інформація про банк</w:t>
            </w:r>
          </w:p>
        </w:tc>
      </w:tr>
      <w:tr w:rsidR="006A2756" w:rsidRPr="001B1B68" w14:paraId="678E9166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26916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656F8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34A1B" w14:textId="77777777" w:rsidR="00070171" w:rsidRPr="001B1B68" w:rsidRDefault="00EF07BE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Акціонерне товариство «Державний ощадний банк України»</w:t>
            </w:r>
          </w:p>
        </w:tc>
      </w:tr>
      <w:tr w:rsidR="006A2756" w:rsidRPr="001B1B68" w14:paraId="234BA7D3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CDA9C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B7A5F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Номер і дата видачі банківської ліцензії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8FC80" w14:textId="02271CCE" w:rsidR="00070171" w:rsidRPr="001B1B68" w:rsidRDefault="00EF07BE" w:rsidP="00517A0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B1B68">
              <w:rPr>
                <w:sz w:val="28"/>
                <w:szCs w:val="28"/>
                <w:lang w:val="uk-UA"/>
              </w:rPr>
              <w:t>Банківська л</w:t>
            </w:r>
            <w:r w:rsidR="00517A03" w:rsidRPr="001B1B68">
              <w:rPr>
                <w:sz w:val="28"/>
                <w:szCs w:val="28"/>
                <w:lang w:val="uk-UA"/>
              </w:rPr>
              <w:t>іцензія НБУ №148 від 05.10.2011</w:t>
            </w:r>
          </w:p>
        </w:tc>
      </w:tr>
      <w:tr w:rsidR="006A2756" w:rsidRPr="001B1B68" w14:paraId="03E2F89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1FDBB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FABA0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7F7E9" w14:textId="77777777" w:rsidR="00EF07BE" w:rsidRPr="001B1B68" w:rsidRDefault="00EF07BE" w:rsidP="00BD478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B1B68">
              <w:rPr>
                <w:sz w:val="28"/>
                <w:szCs w:val="28"/>
                <w:lang w:val="uk-UA"/>
              </w:rPr>
              <w:t xml:space="preserve">юридична адреса: Україна, 01001, </w:t>
            </w:r>
          </w:p>
          <w:p w14:paraId="76BE76DD" w14:textId="77777777" w:rsidR="00070171" w:rsidRPr="001B1B68" w:rsidRDefault="00EF07BE" w:rsidP="00BD478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м. Київ, вул. Госпітальна, 12г</w:t>
            </w:r>
          </w:p>
        </w:tc>
      </w:tr>
      <w:tr w:rsidR="006A2756" w:rsidRPr="001B1B68" w14:paraId="53BCC0F6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79FE2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D7193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Номер контактного(них) телефону(ів)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AF163" w14:textId="77777777" w:rsidR="00EF07BE" w:rsidRPr="001B1B68" w:rsidRDefault="00EF07BE" w:rsidP="00BD478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 w:eastAsia="uk-UA"/>
              </w:rPr>
            </w:pPr>
            <w:r w:rsidRPr="001B1B68">
              <w:rPr>
                <w:sz w:val="28"/>
                <w:szCs w:val="28"/>
                <w:lang w:val="uk-UA" w:eastAsia="uk-UA"/>
              </w:rPr>
              <w:t>0-800-210-800 (безкоштовно зі стаціонарних та мобільних телефонів по території України)</w:t>
            </w:r>
          </w:p>
          <w:p w14:paraId="50FB4CC3" w14:textId="77777777" w:rsidR="00070171" w:rsidRPr="001B1B68" w:rsidRDefault="00EF07BE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+38-044-363-01-33</w:t>
            </w:r>
          </w:p>
        </w:tc>
      </w:tr>
      <w:tr w:rsidR="006A2756" w:rsidRPr="001B1B68" w14:paraId="35B432CA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37B55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F16D0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Адреса електронної пошти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B067A" w14:textId="77777777" w:rsidR="00070171" w:rsidRPr="001B1B68" w:rsidRDefault="00EF07BE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contact-centre@oschadbank.ua</w:t>
            </w:r>
          </w:p>
        </w:tc>
      </w:tr>
      <w:tr w:rsidR="006A2756" w:rsidRPr="001B1B68" w14:paraId="50207686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D3943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A9CEC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Адреса офіційного </w:t>
            </w:r>
            <w:proofErr w:type="spellStart"/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вебсайта</w:t>
            </w:r>
            <w:proofErr w:type="spellEnd"/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304EB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https://www.oschadbank.ua/</w:t>
            </w:r>
          </w:p>
        </w:tc>
      </w:tr>
      <w:tr w:rsidR="006A2756" w:rsidRPr="001B1B68" w14:paraId="1BF69DEA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FD3A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6EFB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2. Основні умови споживчого кредиту</w:t>
            </w:r>
          </w:p>
        </w:tc>
      </w:tr>
      <w:tr w:rsidR="006A2756" w:rsidRPr="001B1B68" w14:paraId="3EB65FE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4E576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3B656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Мета отримання кредиту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6CC3E" w14:textId="21A5C2A6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придбання транспортного засобу</w:t>
            </w:r>
          </w:p>
        </w:tc>
      </w:tr>
      <w:tr w:rsidR="006A2756" w:rsidRPr="001B1B68" w14:paraId="7FAC33B5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A2B02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0E2DD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Цільова група клієнтів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C0AEE" w14:textId="5813B886" w:rsidR="00070171" w:rsidRPr="001B1B68" w:rsidRDefault="003E57F4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фізичні особи резиденти-громадяни України, які проживають на території України, за виключенням тимчасово окупованих територій, непідконтрольних українській владі</w:t>
            </w:r>
          </w:p>
        </w:tc>
      </w:tr>
      <w:tr w:rsidR="006A2756" w:rsidRPr="001B1B68" w14:paraId="58258F80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8B280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482D5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Сума/ліміт кредиту, грн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C1745" w14:textId="09F3EE47" w:rsidR="00070171" w:rsidRPr="001B1B68" w:rsidRDefault="0089788D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від 100 000 грн. </w:t>
            </w:r>
            <w:r w:rsidR="00A34F11"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до 10 000 000 грн.</w:t>
            </w:r>
          </w:p>
        </w:tc>
      </w:tr>
      <w:tr w:rsidR="006A2756" w:rsidRPr="001B1B68" w14:paraId="216E40D1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F0EBF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588C8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Строк кредитування, </w:t>
            </w:r>
            <w:proofErr w:type="spellStart"/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./міс./р.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D40DE" w14:textId="482E6E69" w:rsidR="00070171" w:rsidRPr="001B1B68" w:rsidRDefault="00D562EC" w:rsidP="002A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від 1 року (12 місяців) </w:t>
            </w:r>
            <w:r w:rsidR="00A34F11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A6896" w:rsidRPr="002A68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A34F11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років (</w:t>
            </w:r>
            <w:r w:rsidR="002A6896" w:rsidRPr="002A68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  <w:r w:rsidR="00A34F11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місяці)</w:t>
            </w:r>
            <w:bookmarkStart w:id="7" w:name="_Ref62222971"/>
            <w:r w:rsidR="00355E93" w:rsidRPr="001B1B6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bookmarkEnd w:id="7"/>
          </w:p>
        </w:tc>
      </w:tr>
      <w:tr w:rsidR="006A2756" w:rsidRPr="001B1B68" w14:paraId="55B3BBC7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9664C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63950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Процентна ставка, відсотки річних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1ABBF" w14:textId="623FEE34" w:rsidR="00A34F11" w:rsidRPr="001B1B68" w:rsidRDefault="00B64AE6" w:rsidP="00BD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від 0,01% до </w:t>
            </w:r>
            <w:r w:rsidR="00F91AA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11</w:t>
            </w:r>
            <w:r w:rsidR="00DF71B3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F91AAA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  <w:r w:rsidR="003148CB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  <w:r w:rsidR="00A34F11"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% річних </w:t>
            </w:r>
          </w:p>
          <w:p w14:paraId="58C697A0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 залежності від терміну кредиту та початкового внеску</w:t>
            </w:r>
          </w:p>
        </w:tc>
      </w:tr>
      <w:tr w:rsidR="006A2756" w:rsidRPr="001B1B68" w14:paraId="533B6373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7954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7031C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Тип процентної ставки (фіксована/змінювана)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F3119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фіксована</w:t>
            </w:r>
          </w:p>
        </w:tc>
      </w:tr>
      <w:tr w:rsidR="006A2756" w:rsidRPr="001B1B68" w14:paraId="7298B544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304AD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728C7" w14:textId="77777777" w:rsidR="00070171" w:rsidRPr="001B1B68" w:rsidRDefault="00070171" w:rsidP="00AB1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Реальна річна процентна ставка, відсотки річних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44286" w14:textId="310D691D" w:rsidR="005C586C" w:rsidRPr="001B1B68" w:rsidRDefault="00B8724B" w:rsidP="00B8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320B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FD62AA" w:rsidRPr="00FD62A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A41F6C" w:rsidRPr="001B1B6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6A2756" w:rsidRPr="001B1B68" w14:paraId="76CF9C35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EE073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5782A" w14:textId="569614B3" w:rsidR="00070171" w:rsidRPr="001B1B68" w:rsidRDefault="000A7A7B" w:rsidP="009D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Власний платіж клієнта, відсотки 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FBBAD" w14:textId="20BBB7DD" w:rsidR="00070171" w:rsidRPr="001B1B68" w:rsidRDefault="00983A45" w:rsidP="0073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від </w:t>
            </w:r>
            <w:r w:rsidR="007367C0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  <w:r w:rsidR="00A34F11" w:rsidRPr="001B1B6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0% від вартості транспортного засобу</w:t>
            </w:r>
          </w:p>
        </w:tc>
      </w:tr>
      <w:tr w:rsidR="006A2756" w:rsidRPr="001B1B68" w14:paraId="0CE882D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89E95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8816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3. Інформація про орієнтовну загальну вартість споживчого кредиту для клієнта</w:t>
            </w:r>
          </w:p>
        </w:tc>
      </w:tr>
      <w:tr w:rsidR="006A2756" w:rsidRPr="001B1B68" w14:paraId="393D4F3C" w14:textId="77777777" w:rsidTr="00614CAF">
        <w:trPr>
          <w:trHeight w:val="779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03DB5" w14:textId="77777777" w:rsidR="009D6920" w:rsidRPr="001B1B68" w:rsidRDefault="009D6920" w:rsidP="0061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C38A8" w14:textId="79311790" w:rsidR="009D6920" w:rsidRPr="001B1B68" w:rsidRDefault="009D6920" w:rsidP="0061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витрати за кредитом [уключаючи відсотки за користування кредитом, комісії банку та інші витрати клієнта на </w:t>
            </w:r>
            <w:r w:rsidR="0019336A" w:rsidRPr="001B1B68">
              <w:rPr>
                <w:rFonts w:ascii="Times New Roman" w:hAnsi="Times New Roman" w:cs="Times New Roman"/>
                <w:sz w:val="28"/>
                <w:szCs w:val="28"/>
              </w:rPr>
              <w:t>супровідні</w:t>
            </w:r>
            <w:r w:rsidR="0019336A" w:rsidRPr="001B1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послуги банку, кредитного посередника (за наявності) та третіх осіб], грн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2C3C4D" w14:textId="5D3217AB" w:rsidR="009F4C10" w:rsidRPr="001B1B68" w:rsidRDefault="006E598D" w:rsidP="0061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724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032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24B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</w:rPr>
              <w:t>,00 грн.</w:t>
            </w:r>
            <w:r w:rsidR="00A41F6C" w:rsidRPr="001B1B6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724B">
              <w:rPr>
                <w:rFonts w:ascii="Times New Roman" w:hAnsi="Times New Roman" w:cs="Times New Roman"/>
                <w:sz w:val="28"/>
                <w:szCs w:val="28"/>
              </w:rPr>
              <w:t>1 073 096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</w:rPr>
              <w:t>,00 грн.</w:t>
            </w:r>
            <w:r w:rsidR="00A41F6C" w:rsidRPr="001B1B6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  <w:p w14:paraId="731210B7" w14:textId="77777777" w:rsidR="00A41F6C" w:rsidRPr="001B1B68" w:rsidRDefault="00A41F6C" w:rsidP="00614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B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Розрахунок зроблено із застосуванням наступних параметрів:</w:t>
            </w:r>
          </w:p>
          <w:p w14:paraId="171825E8" w14:textId="145F483D" w:rsidR="00A41F6C" w:rsidRPr="001B1B68" w:rsidRDefault="00A41F6C" w:rsidP="00614CAF">
            <w:pPr>
              <w:pStyle w:val="af0"/>
              <w:widowControl/>
              <w:numPr>
                <w:ilvl w:val="0"/>
                <w:numId w:val="2"/>
              </w:numPr>
              <w:autoSpaceDE/>
              <w:autoSpaceDN/>
              <w:ind w:left="445" w:hanging="425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B1B68">
              <w:rPr>
                <w:color w:val="000000"/>
                <w:sz w:val="28"/>
                <w:szCs w:val="28"/>
                <w:lang w:eastAsia="uk-UA"/>
              </w:rPr>
              <w:t xml:space="preserve">сума кредиту </w:t>
            </w:r>
            <w:r w:rsidR="00B8724B">
              <w:rPr>
                <w:color w:val="000000"/>
                <w:sz w:val="28"/>
                <w:szCs w:val="28"/>
                <w:lang w:eastAsia="uk-UA"/>
              </w:rPr>
              <w:t>1 200</w:t>
            </w:r>
            <w:r w:rsidR="00FD62AA" w:rsidRPr="001B1B6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B68">
              <w:rPr>
                <w:color w:val="000000"/>
                <w:sz w:val="28"/>
                <w:szCs w:val="28"/>
                <w:lang w:eastAsia="uk-UA"/>
              </w:rPr>
              <w:t>000,0 грн.;</w:t>
            </w:r>
          </w:p>
          <w:p w14:paraId="1A9F8663" w14:textId="0CA63A3B" w:rsidR="00A41F6C" w:rsidRPr="001B1B68" w:rsidRDefault="00A41F6C" w:rsidP="00614CAF">
            <w:pPr>
              <w:pStyle w:val="af0"/>
              <w:widowControl/>
              <w:numPr>
                <w:ilvl w:val="0"/>
                <w:numId w:val="2"/>
              </w:numPr>
              <w:autoSpaceDE/>
              <w:autoSpaceDN/>
              <w:ind w:left="445" w:hanging="425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B1B68">
              <w:rPr>
                <w:color w:val="000000"/>
                <w:sz w:val="28"/>
                <w:szCs w:val="28"/>
                <w:lang w:eastAsia="uk-UA"/>
              </w:rPr>
              <w:t>мінімальний строк кредитування - 12 міс.;</w:t>
            </w:r>
          </w:p>
          <w:p w14:paraId="74F34F44" w14:textId="70FD0332" w:rsidR="00A41F6C" w:rsidRPr="001B1B68" w:rsidRDefault="00A41F6C" w:rsidP="00614CAF">
            <w:pPr>
              <w:pStyle w:val="af0"/>
              <w:widowControl/>
              <w:numPr>
                <w:ilvl w:val="0"/>
                <w:numId w:val="2"/>
              </w:numPr>
              <w:autoSpaceDE/>
              <w:autoSpaceDN/>
              <w:ind w:left="445" w:hanging="425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B1B68">
              <w:rPr>
                <w:color w:val="000000"/>
                <w:sz w:val="28"/>
                <w:szCs w:val="28"/>
                <w:lang w:eastAsia="uk-UA"/>
              </w:rPr>
              <w:t>максимальний строк кредитування -</w:t>
            </w:r>
            <w:r w:rsidR="000320BB">
              <w:rPr>
                <w:color w:val="000000"/>
                <w:sz w:val="28"/>
                <w:szCs w:val="28"/>
                <w:lang w:eastAsia="uk-UA"/>
              </w:rPr>
              <w:t>84</w:t>
            </w:r>
            <w:r w:rsidRPr="001B1B68">
              <w:rPr>
                <w:color w:val="000000"/>
                <w:sz w:val="28"/>
                <w:szCs w:val="28"/>
                <w:lang w:eastAsia="uk-UA"/>
              </w:rPr>
              <w:t xml:space="preserve"> міс.;</w:t>
            </w:r>
          </w:p>
          <w:p w14:paraId="3534D299" w14:textId="386A4823" w:rsidR="00A41F6C" w:rsidRPr="001B1B68" w:rsidRDefault="00A41F6C" w:rsidP="00614CAF">
            <w:pPr>
              <w:pStyle w:val="af0"/>
              <w:widowControl/>
              <w:numPr>
                <w:ilvl w:val="0"/>
                <w:numId w:val="2"/>
              </w:numPr>
              <w:autoSpaceDE/>
              <w:autoSpaceDN/>
              <w:ind w:left="445" w:hanging="425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B1B68">
              <w:rPr>
                <w:color w:val="000000"/>
                <w:sz w:val="28"/>
                <w:szCs w:val="28"/>
                <w:lang w:eastAsia="uk-UA"/>
              </w:rPr>
              <w:t xml:space="preserve">мінімальний перший внесок - </w:t>
            </w:r>
            <w:r w:rsidR="000320BB">
              <w:rPr>
                <w:color w:val="000000"/>
                <w:sz w:val="28"/>
                <w:szCs w:val="28"/>
                <w:lang w:eastAsia="uk-UA"/>
              </w:rPr>
              <w:t>2</w:t>
            </w:r>
            <w:r w:rsidRPr="001B1B68">
              <w:rPr>
                <w:color w:val="000000"/>
                <w:sz w:val="28"/>
                <w:szCs w:val="28"/>
                <w:lang w:eastAsia="uk-UA"/>
              </w:rPr>
              <w:t>0%;</w:t>
            </w:r>
          </w:p>
          <w:p w14:paraId="46800AD4" w14:textId="4FAD9A27" w:rsidR="00A41F6C" w:rsidRPr="001B1B68" w:rsidRDefault="00A41F6C" w:rsidP="00614CAF">
            <w:pPr>
              <w:pStyle w:val="af0"/>
              <w:widowControl/>
              <w:numPr>
                <w:ilvl w:val="0"/>
                <w:numId w:val="2"/>
              </w:numPr>
              <w:autoSpaceDE/>
              <w:autoSpaceDN/>
              <w:ind w:left="445" w:hanging="425"/>
              <w:contextualSpacing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B1B68">
              <w:rPr>
                <w:color w:val="000000"/>
                <w:sz w:val="28"/>
                <w:szCs w:val="28"/>
                <w:lang w:eastAsia="uk-UA"/>
              </w:rPr>
              <w:t xml:space="preserve">орієнтовна вартість супровідних послуг </w:t>
            </w:r>
            <w:r w:rsidR="00975173">
              <w:rPr>
                <w:color w:val="000000"/>
                <w:sz w:val="28"/>
                <w:szCs w:val="28"/>
                <w:lang w:eastAsia="uk-UA"/>
              </w:rPr>
              <w:t xml:space="preserve">Банку та </w:t>
            </w:r>
            <w:r w:rsidRPr="001B1B68">
              <w:rPr>
                <w:color w:val="000000"/>
                <w:sz w:val="28"/>
                <w:szCs w:val="28"/>
                <w:lang w:eastAsia="uk-UA"/>
              </w:rPr>
              <w:t>третіх осіб.</w:t>
            </w:r>
          </w:p>
          <w:p w14:paraId="45967CC4" w14:textId="2660B1C5" w:rsidR="00A41F6C" w:rsidRPr="001B1B68" w:rsidRDefault="00A41F6C" w:rsidP="0061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Розмір загальних витрат за кожним окремим кредитом залежить від обраних клієнтом умов (параметрів) кредитування та вартості супровідних послуг </w:t>
            </w:r>
            <w:r w:rsidR="009751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Банку та </w:t>
            </w:r>
            <w:r w:rsidRPr="001B1B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третіх осіб.</w:t>
            </w:r>
          </w:p>
        </w:tc>
      </w:tr>
      <w:tr w:rsidR="006A2756" w:rsidRPr="001B1B68" w14:paraId="36739180" w14:textId="77777777" w:rsidTr="00213A13">
        <w:trPr>
          <w:trHeight w:val="1659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57715" w14:textId="77777777" w:rsidR="009D6920" w:rsidRPr="001B1B68" w:rsidRDefault="009D6920" w:rsidP="009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622A4" w14:textId="77777777" w:rsidR="009D6920" w:rsidRPr="001B1B68" w:rsidRDefault="009D6920" w:rsidP="009D6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Орієнтовна загальна вартість кредиту для клієнта за весь строк користування кредитом (сума кредиту та загальні витрати за кредитом), грн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4444A" w14:textId="660C638C" w:rsidR="009F4C10" w:rsidRPr="001B1B68" w:rsidRDefault="007367C0" w:rsidP="005E3E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24B">
              <w:rPr>
                <w:rFonts w:ascii="Times New Roman" w:hAnsi="Times New Roman" w:cs="Times New Roman"/>
                <w:sz w:val="28"/>
                <w:szCs w:val="28"/>
              </w:rPr>
              <w:t> 370 515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</w:rPr>
              <w:t>,00 грн.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724B">
              <w:rPr>
                <w:rFonts w:ascii="Times New Roman" w:hAnsi="Times New Roman" w:cs="Times New Roman"/>
                <w:sz w:val="28"/>
                <w:szCs w:val="28"/>
              </w:rPr>
              <w:t>2 273 096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</w:rPr>
              <w:t>,00 грн.</w:t>
            </w:r>
            <w:r w:rsidR="00A41F6C" w:rsidRPr="001B1B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14:paraId="6AEBC77A" w14:textId="77777777" w:rsidR="00F7219E" w:rsidRPr="001B1B68" w:rsidRDefault="00F7219E" w:rsidP="00F7219E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1B1B68">
              <w:rPr>
                <w:rStyle w:val="fontstyle01"/>
                <w:rFonts w:ascii="Times New Roman" w:hAnsi="Times New Roman" w:cs="Times New Roman"/>
              </w:rPr>
              <w:t>мінімальна та максимальна орієнтовна вартість основного зобов'язання.</w:t>
            </w:r>
          </w:p>
          <w:p w14:paraId="7EEBC864" w14:textId="72507A58" w:rsidR="00F7219E" w:rsidRPr="001B1B68" w:rsidRDefault="00F7219E" w:rsidP="00F7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Розрахунок зроблено із застосуванням параметрів</w:t>
            </w:r>
            <w:r w:rsidRPr="001B1B68">
              <w:rPr>
                <w:rStyle w:val="fontstyle01"/>
                <w:rFonts w:ascii="Times New Roman" w:hAnsi="Times New Roman" w:cs="Times New Roman"/>
              </w:rPr>
              <w:t>, визначених у рядку 18</w:t>
            </w:r>
          </w:p>
        </w:tc>
      </w:tr>
      <w:tr w:rsidR="006A2756" w:rsidRPr="001B1B68" w14:paraId="63A088A4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1A80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6F34B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4. Забезпечення за споживчим кредитом</w:t>
            </w:r>
          </w:p>
        </w:tc>
      </w:tr>
      <w:tr w:rsidR="006A2756" w:rsidRPr="001B1B68" w14:paraId="12062274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6FA4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C7BEA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Застава/порука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A9F17" w14:textId="77777777" w:rsidR="00070171" w:rsidRPr="001B1B68" w:rsidRDefault="00BD4783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6A2756" w:rsidRPr="001B1B68" w14:paraId="1E1C0A6D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4819A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CB307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Вид застави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D1BB1" w14:textId="11FC80E2" w:rsidR="00070171" w:rsidRPr="001B1B68" w:rsidRDefault="00A34F11" w:rsidP="0052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застава </w:t>
            </w:r>
            <w:r w:rsidR="00525605" w:rsidRPr="001B1B68">
              <w:rPr>
                <w:rFonts w:ascii="Times New Roman" w:hAnsi="Times New Roman" w:cs="Times New Roman"/>
                <w:sz w:val="28"/>
                <w:szCs w:val="28"/>
              </w:rPr>
              <w:t>транспортного засобу</w:t>
            </w:r>
          </w:p>
        </w:tc>
      </w:tr>
      <w:tr w:rsidR="006A2756" w:rsidRPr="001B1B68" w14:paraId="0ACDF92E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8C91F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875B8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Орієнтовна мінімальна ринкова вартість рухомого майна, необхідна для отримання кредиту на суму, зазначену в колонці 3 рядка 11 таблиці додатка 2 до Положення про інформаційне забезпечення банками клієнтів щодо банківських та інших фінансових послуг (далі - Положення) (якщо застосовується)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9B90B" w14:textId="69EAE3E2" w:rsidR="00954FAF" w:rsidRPr="001B1B68" w:rsidRDefault="00094C06" w:rsidP="00954FAF">
            <w:pPr>
              <w:jc w:val="center"/>
            </w:pPr>
            <w:r>
              <w:rPr>
                <w:rStyle w:val="fontstyle01"/>
              </w:rPr>
              <w:t>125</w:t>
            </w:r>
            <w:r w:rsidR="00954FAF" w:rsidRPr="001B1B68">
              <w:rPr>
                <w:rStyle w:val="fontstyle01"/>
              </w:rPr>
              <w:t xml:space="preserve"> 000,00 грн.</w:t>
            </w:r>
            <w:r w:rsidR="00954FAF" w:rsidRPr="001B1B68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954FAF" w:rsidRPr="001B1B68">
              <w:rPr>
                <w:rStyle w:val="fontstyle01"/>
              </w:rPr>
              <w:t>(при мінімальному власному внеску для</w:t>
            </w:r>
            <w:r w:rsidR="00954FAF" w:rsidRPr="001B1B68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954FAF" w:rsidRPr="001B1B68">
              <w:rPr>
                <w:rStyle w:val="fontstyle01"/>
              </w:rPr>
              <w:t>отримання мінімальної суми кредиту)</w:t>
            </w:r>
          </w:p>
          <w:p w14:paraId="32F20C48" w14:textId="0DAC99CB" w:rsidR="00A34F1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56" w:rsidRPr="001B1B68" w14:paraId="60B5584D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D171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B2B0A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Наявність пропорційної залежності доступного розміру кредиту від ринкової вартості рухомого майна (якщо застосовується)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EF121" w14:textId="58E385E5" w:rsidR="00070171" w:rsidRPr="001B1B68" w:rsidRDefault="00E06139" w:rsidP="0081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Style w:val="fontstyle01"/>
              </w:rPr>
              <w:t xml:space="preserve">до </w:t>
            </w:r>
            <w:r w:rsidR="00816407">
              <w:rPr>
                <w:rStyle w:val="fontstyle01"/>
              </w:rPr>
              <w:t>8</w:t>
            </w:r>
            <w:r w:rsidR="00807A01">
              <w:rPr>
                <w:rStyle w:val="fontstyle01"/>
              </w:rPr>
              <w:t>0</w:t>
            </w:r>
            <w:r w:rsidR="00954FAF" w:rsidRPr="001B1B68">
              <w:rPr>
                <w:rStyle w:val="fontstyle01"/>
              </w:rPr>
              <w:t>% від погодженої Банком договірної вартості рухомого майна, що надається в заставу</w:t>
            </w:r>
          </w:p>
        </w:tc>
      </w:tr>
      <w:tr w:rsidR="006A2756" w:rsidRPr="001B1B68" w14:paraId="76C36652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96F98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AEA1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5. Порядок повернення споживчого кредиту</w:t>
            </w:r>
          </w:p>
        </w:tc>
      </w:tr>
      <w:tr w:rsidR="006A2756" w:rsidRPr="001B1B68" w14:paraId="0FCC2857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93C3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70CED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Періодичність погашення: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7B3DE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56" w:rsidRPr="001B1B68" w14:paraId="4B142CC5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4392B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1FCDD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суми кредиту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E86BF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1B1B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омісячно</w:t>
            </w:r>
          </w:p>
        </w:tc>
      </w:tr>
      <w:tr w:rsidR="006A2756" w:rsidRPr="001B1B68" w14:paraId="664EEC81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6642C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DC752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відсотків за користування кредитом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47EBE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щомісячно</w:t>
            </w:r>
          </w:p>
        </w:tc>
      </w:tr>
      <w:tr w:rsidR="006A2756" w:rsidRPr="001B1B68" w14:paraId="68195B8C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3F48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85C1E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комісій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D2E7F4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</w:tr>
      <w:tr w:rsidR="006A2756" w:rsidRPr="001B1B68" w14:paraId="5C2BBA01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9F6E2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0FA97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Схема погашення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838D97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рівними частинами або ануїтетними платежами</w:t>
            </w:r>
          </w:p>
          <w:p w14:paraId="6CFA5F6D" w14:textId="53DBD1BD" w:rsidR="00355E93" w:rsidRPr="001B1B68" w:rsidRDefault="00355E93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погашення заборгованості з поступовим зменшенням суми платежів протягом усього строку кредитування (диференційована схема погашення заборгованості) або погашення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заборгованості за споживчим кредитом однаковими сумами платежів протягом усього строку кредитування (ануїтетна схема погашення заборгованості)</w:t>
            </w:r>
          </w:p>
        </w:tc>
      </w:tr>
      <w:tr w:rsidR="006A2756" w:rsidRPr="001B1B68" w14:paraId="1841046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B974D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81DC5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Спосіб погашення: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DADC4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56" w:rsidRPr="001B1B68" w14:paraId="79AB2670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2CC3F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244C9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через термінал самообслуговування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C599D4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6A2756" w:rsidRPr="001B1B68" w14:paraId="13A69456" w14:textId="77777777" w:rsidTr="00C20328">
        <w:trPr>
          <w:trHeight w:val="530"/>
        </w:trPr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EA16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1E879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через операційну касу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302274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так, не тарифікується</w:t>
            </w:r>
          </w:p>
        </w:tc>
      </w:tr>
      <w:tr w:rsidR="006A2756" w:rsidRPr="001B1B68" w14:paraId="64BD1B5E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552B3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2845B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через систему дистанційного обслуговування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EC5D1D" w14:textId="77777777" w:rsidR="00070171" w:rsidRPr="001B1B68" w:rsidRDefault="00A34F1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так, не тарифікується</w:t>
            </w:r>
          </w:p>
        </w:tc>
      </w:tr>
      <w:tr w:rsidR="006A2756" w:rsidRPr="001B1B68" w14:paraId="18A1030B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FCC7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42A4D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інший спосіб погашення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37BED6" w14:textId="5AB47FE9" w:rsidR="00070171" w:rsidRPr="001B1B68" w:rsidRDefault="00A34F11" w:rsidP="0052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Переказ коштів з інших банків в погашення кредит</w:t>
            </w:r>
            <w:r w:rsidR="00525605" w:rsidRPr="001B1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, сплату  відсотків та інших платежів за кредит</w:t>
            </w:r>
            <w:r w:rsidR="00525605" w:rsidRPr="001B1B6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згідно з </w:t>
            </w:r>
            <w:hyperlink r:id="rId9" w:history="1">
              <w:r w:rsidR="00EE442C" w:rsidRPr="001B1B68">
                <w:t xml:space="preserve"> </w:t>
              </w:r>
              <w:r w:rsidR="00EE442C" w:rsidRPr="001B1B68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тарифами Банку за розрахунково-касове обслуговування</w:t>
              </w:r>
            </w:hyperlink>
            <w:r w:rsidR="00EE442C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42C" w:rsidRPr="001B1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="00EE442C"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тарифами відповідного банку</w:t>
            </w:r>
          </w:p>
        </w:tc>
      </w:tr>
      <w:tr w:rsidR="006A2756" w:rsidRPr="001B1B68" w14:paraId="28525AE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E74AA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E9C64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Попередження: клієнт повертає суму кредиту, комісії та відсотки за його користування відповідно до умов договору та вимог законодавства України</w:t>
            </w:r>
          </w:p>
        </w:tc>
      </w:tr>
      <w:tr w:rsidR="006A2756" w:rsidRPr="001B1B68" w14:paraId="22B83444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6410E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AC0EE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6. Можливі наслідки в разі невиконання клієнтом обов'язків за договором</w:t>
            </w:r>
          </w:p>
        </w:tc>
      </w:tr>
      <w:tr w:rsidR="006A2756" w:rsidRPr="001B1B68" w14:paraId="79EB039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9EB53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581BA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Неустойка (штраф, пеня) за прострочення сплати: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EADB7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56" w:rsidRPr="001B1B68" w14:paraId="71AB981D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5CE50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8A2B6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платежів за кредитом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C8DA0" w14:textId="6443C4C6" w:rsidR="00070171" w:rsidRPr="001B1B68" w:rsidRDefault="00525605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пеня в розмірі подвійної облікової ставки Національного банку України, яка діяла в період, за який сплачується пеня, від суми платежу за кожний день прострочення, але не більше 15% суми простроченого платежу</w:t>
            </w:r>
          </w:p>
          <w:p w14:paraId="16E0D63F" w14:textId="77777777" w:rsidR="00355E93" w:rsidRPr="001B1B68" w:rsidRDefault="00355E93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6FD2D" w14:textId="1E8B6238" w:rsidR="00355E93" w:rsidRPr="001B1B68" w:rsidRDefault="00355E93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Сукупна сума пені, нарахована за порушення зобов'язань споживачем на підставі договору про споживчий кредит, не може перевищувати половини суми, одержаної споживачем за договором про споживчий кредит.</w:t>
            </w:r>
          </w:p>
        </w:tc>
      </w:tr>
      <w:tr w:rsidR="006A2756" w:rsidRPr="001B1B68" w14:paraId="189485CD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77889" w14:textId="498215CE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7FE1A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відсотків за користування кредитом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8D180" w14:textId="77777777" w:rsidR="00070171" w:rsidRPr="001B1B68" w:rsidRDefault="00525605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пеня в розмірі подвійної облікової ставки Національного банку України, яка діяла в період, за який сплачується пеня, від суми платежу за кожний день прострочення, але не більше 15% суми простроченого платежу.</w:t>
            </w:r>
          </w:p>
          <w:p w14:paraId="5485ECD5" w14:textId="77777777" w:rsidR="00355E93" w:rsidRPr="001B1B68" w:rsidRDefault="00355E93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C1F96" w14:textId="2269EBC0" w:rsidR="00355E93" w:rsidRPr="001B1B68" w:rsidRDefault="00355E93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Сукупна сума пені, нарахована за порушення зобов'язань споживачем на підставі договору про споживчий кредит, не може перевищувати половини суми, одержаної споживачем за договором про споживчий кредит.</w:t>
            </w:r>
          </w:p>
        </w:tc>
      </w:tr>
      <w:tr w:rsidR="006A2756" w:rsidRPr="001B1B68" w14:paraId="78A231BF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DC7D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75533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інших платежів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FEC7F" w14:textId="77777777" w:rsidR="00070171" w:rsidRPr="001B1B68" w:rsidRDefault="00525605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пеня в розмірі подвійної облікової ставки Національного банку України, яка діяла в період, за який сплачується пеня, від суми платежу за кожний день прострочення, але не більше 15% суми простроченого платежу</w:t>
            </w:r>
          </w:p>
          <w:p w14:paraId="2EA08699" w14:textId="77777777" w:rsidR="00355E93" w:rsidRPr="001B1B68" w:rsidRDefault="00355E93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48D1" w14:textId="5F5879D7" w:rsidR="00355E93" w:rsidRPr="001B1B68" w:rsidRDefault="00355E93" w:rsidP="00525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Сукупна сума пені, нарахована за порушення зобов'язань споживачем на підставі договору про споживчий кредит, не може перевищувати половини суми, одержаної споживачем за договором про споживчий кредит.</w:t>
            </w:r>
          </w:p>
        </w:tc>
      </w:tr>
      <w:tr w:rsidR="006A2756" w:rsidRPr="001B1B68" w14:paraId="64FD9E6A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B5298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3B68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Неустойка (штраф, пеня) за невиконання інших умов договору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E17CAC" w14:textId="14E0D3F2" w:rsidR="008F66BB" w:rsidRPr="001B1B68" w:rsidRDefault="008F66BB" w:rsidP="008F66BB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1B1B68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1) 0,5% від суми кредиту у разі ненадання або несвоєчасного надання  документів, що підтверджують фінансовий стан споживача (за кожен випадок ненадання документів) в строк визначений договором споживчого кредиту; </w:t>
            </w:r>
          </w:p>
          <w:p w14:paraId="67650A8C" w14:textId="79F70752" w:rsidR="008F66BB" w:rsidRPr="001B1B68" w:rsidRDefault="008F66BB" w:rsidP="008F66BB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14:paraId="7778982A" w14:textId="102FA7D6" w:rsidR="008F66BB" w:rsidRPr="001B1B68" w:rsidRDefault="008F66BB" w:rsidP="008F66BB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1B1B68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2) 10% від договірної вартості предмету застави за порушення умов страхування предмету застави за пакетом "повне КАСКО" (за кожен факт невиконання) в строки передбачені  договором застави;</w:t>
            </w:r>
          </w:p>
          <w:p w14:paraId="0F4663B5" w14:textId="77777777" w:rsidR="008F66BB" w:rsidRPr="001B1B68" w:rsidRDefault="008F66BB" w:rsidP="008F66BB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14:paraId="10BE061F" w14:textId="6872809C" w:rsidR="00070171" w:rsidRPr="001B1B68" w:rsidRDefault="008F66BB" w:rsidP="008F66BB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1B1B68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3) 5% від договірної вартості предмету застави за не надання фізичного доступу до Предмета застави з метою його огляду та перевірки його стану,  місця знаходження Предмету застави та оригіналів документів на нього</w:t>
            </w:r>
          </w:p>
        </w:tc>
      </w:tr>
      <w:tr w:rsidR="006A2756" w:rsidRPr="001B1B68" w14:paraId="5C5E8570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32976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A95B8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Інші заходи:</w:t>
            </w:r>
          </w:p>
        </w:tc>
      </w:tr>
      <w:tr w:rsidR="006A2756" w:rsidRPr="001B1B68" w14:paraId="132941B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2127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B7E4D" w14:textId="77777777" w:rsidR="00070171" w:rsidRPr="001B1B68" w:rsidRDefault="00070171" w:rsidP="0035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право банку у визначених договором випадках вимагати дострокового погашення платежів за кредитом та відшкодування збитків, завданих йому порушенням зобов'язання</w:t>
            </w:r>
          </w:p>
        </w:tc>
      </w:tr>
      <w:tr w:rsidR="006A2756" w:rsidRPr="001B1B68" w14:paraId="312D7D59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AD8FB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2E44E" w14:textId="77777777" w:rsidR="00070171" w:rsidRPr="001B1B68" w:rsidRDefault="00070171" w:rsidP="0035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унесення інформації до кредитного бюро / Кредитного реєстру Національного банку України та формування негативної кредитної історії, що може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враховуватися банком під час прийняття рішення щодо надання кредиту в майбутньому</w:t>
            </w:r>
          </w:p>
        </w:tc>
      </w:tr>
      <w:tr w:rsidR="006A2756" w:rsidRPr="001B1B68" w14:paraId="4302F8B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E804C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CA998" w14:textId="77777777" w:rsidR="00070171" w:rsidRPr="001B1B68" w:rsidRDefault="00070171" w:rsidP="0035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звернення стягнення на передане в заставу рухоме майно згідно із законодавством України</w:t>
            </w:r>
          </w:p>
        </w:tc>
      </w:tr>
      <w:tr w:rsidR="006A2756" w:rsidRPr="001B1B68" w14:paraId="69454DCC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C962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8C11D" w14:textId="77777777" w:rsidR="00070171" w:rsidRPr="001B1B68" w:rsidRDefault="00070171" w:rsidP="0035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у разі недостатності коштів, отриманих від реалізації переданого в заставу рухомого майна для погашення вимоги за договором про надання споживчого кредиту, на особисте майно клієнта може бути звернено стягнення для погашення кредиту</w:t>
            </w:r>
          </w:p>
        </w:tc>
      </w:tr>
      <w:tr w:rsidR="006A2756" w:rsidRPr="001B1B68" w14:paraId="3168343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68A4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30F8C" w14:textId="77777777" w:rsidR="00070171" w:rsidRPr="001B1B68" w:rsidRDefault="00070171" w:rsidP="00BD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Попередження: банк задовольняє вимогу щодо погашення заборгованості за кредитом за рахунок переданого в заставу рухомого майна в позасудовому порядку в разі наявності відповідного застереження в договорі застави</w:t>
            </w:r>
          </w:p>
        </w:tc>
      </w:tr>
      <w:tr w:rsidR="006A2756" w:rsidRPr="001B1B68" w14:paraId="68420560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8115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D73D9" w14:textId="77777777" w:rsidR="00070171" w:rsidRPr="001B1B68" w:rsidRDefault="00070171" w:rsidP="00BD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Попередження: застава майна припиняється у разі повного погашення заборгованості клієнта за договором, закінчення строку дії договору або реалізації предмета застави</w:t>
            </w:r>
          </w:p>
        </w:tc>
      </w:tr>
      <w:tr w:rsidR="006A2756" w:rsidRPr="001B1B68" w14:paraId="1C2F5092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520E5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BD60B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7. Права клієнта згідно із законодавством України</w:t>
            </w:r>
          </w:p>
        </w:tc>
      </w:tr>
      <w:tr w:rsidR="006A2756" w:rsidRPr="001B1B68" w14:paraId="0350F37A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2AC15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08090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До укладення договору:</w:t>
            </w:r>
          </w:p>
        </w:tc>
      </w:tr>
      <w:tr w:rsidR="006A2756" w:rsidRPr="001B1B68" w14:paraId="291FAFC3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936A8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2B2BC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отримання від банку пояснень з метою оцінки договору з огляду на потреби та фінансовий стан клієнта</w:t>
            </w:r>
          </w:p>
        </w:tc>
      </w:tr>
      <w:tr w:rsidR="006A2756" w:rsidRPr="001B1B68" w14:paraId="25C27346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6A10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C9DE6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безкоштовне отримання на вимогу клієнта копії проєкту договору в паперовому або електронному вигляді (за його вибором), крім випадків, коли банк не бажає продовжувати процес укладення договору з клієнтом</w:t>
            </w:r>
          </w:p>
        </w:tc>
      </w:tr>
      <w:tr w:rsidR="006A2756" w:rsidRPr="001B1B68" w14:paraId="5C1554C8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CFB8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94ABE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звернення до банку щодо ознайомлення з інформацією, на підставі якої здійснюється оцінка кредитоспроможності клієнта, уключаючи інформацію, що міститься в бюро кредитних історій / Кредитному реєстрі Національного банку України</w:t>
            </w:r>
          </w:p>
        </w:tc>
      </w:tr>
      <w:tr w:rsidR="006A2756" w:rsidRPr="001B1B68" w14:paraId="1F08624C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25CDD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16CD2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Після укладення договору:</w:t>
            </w:r>
          </w:p>
        </w:tc>
      </w:tr>
      <w:tr w:rsidR="006A2756" w:rsidRPr="001B1B68" w14:paraId="2E9377C7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FC55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187BF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відмова від договору про споживчий кредит протягом 14 календарних днів з дня укладення цього договору (у разі відмови від такого договору клієнт сплачує відсотки за період з дня одержання коштів до дня їх повернення за процентною ставкою, встановленою цим договором, та вчиняє інші дії, передбачені </w:t>
            </w:r>
            <w:hyperlink r:id="rId10" w:tgtFrame="_blank" w:history="1">
              <w:r w:rsidRPr="001B1B68">
                <w:rPr>
                  <w:rFonts w:ascii="Times New Roman" w:hAnsi="Times New Roman" w:cs="Times New Roman"/>
                  <w:sz w:val="28"/>
                  <w:szCs w:val="28"/>
                </w:rPr>
                <w:t>Законом України</w:t>
              </w:r>
            </w:hyperlink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 "Про споживче кредитування" або договором)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5A4F3" w14:textId="6701BC8D" w:rsidR="00355E93" w:rsidRPr="001B1B68" w:rsidRDefault="00C20328" w:rsidP="0035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5E93" w:rsidRPr="001B1B68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14:paraId="72B5DE7C" w14:textId="77777777" w:rsidR="00355E93" w:rsidRPr="001B1B68" w:rsidRDefault="00355E93" w:rsidP="0035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183A0" w14:textId="18EC8B36" w:rsidR="00070171" w:rsidRPr="001B1B68" w:rsidRDefault="00355E93" w:rsidP="00355E93">
            <w:pPr>
              <w:shd w:val="clear" w:color="auto" w:fill="FFFFFF" w:themeFill="background1"/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відмову не застосовується </w:t>
            </w:r>
            <w:bookmarkStart w:id="8" w:name="n180"/>
            <w:bookmarkEnd w:id="8"/>
            <w:r w:rsidRPr="001B1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укладення в забезпечення виконання</w:t>
            </w:r>
            <w:r w:rsidRPr="001B1B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зобов’язань за договором про споживчий кредит нотаріально посвідченого договору застави</w:t>
            </w:r>
          </w:p>
        </w:tc>
      </w:tr>
      <w:tr w:rsidR="006A2756" w:rsidRPr="001B1B68" w14:paraId="5C2DDD19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6E149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D9F1D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8. Прийняття рішення банком про розгляд заяви на отримання споживчого кредиту</w:t>
            </w:r>
          </w:p>
        </w:tc>
      </w:tr>
      <w:tr w:rsidR="006A2756" w:rsidRPr="001B1B68" w14:paraId="5802AE84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7DF72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410AE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Строк прийняття банком рішення за заявою (після отримання всіх необхідних документів), днів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5084C8" w14:textId="615ABC4B" w:rsidR="00070171" w:rsidRPr="001B1B68" w:rsidRDefault="00F71D7E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від 1 (одного) до 30 (тридцяти) </w:t>
            </w:r>
            <w:r w:rsidRPr="001B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6A2756" w:rsidRPr="001B1B68" w14:paraId="46CB1F2C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DF131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ACC94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Строк дії рішення банку за заявою, днів</w:t>
            </w:r>
          </w:p>
        </w:tc>
        <w:tc>
          <w:tcPr>
            <w:tcW w:w="2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971346" w14:textId="5BA13EC6" w:rsidR="00070171" w:rsidRPr="001B1B68" w:rsidRDefault="00983A45" w:rsidP="0098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743A5" w:rsidRPr="001B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(</w:t>
            </w:r>
            <w:r w:rsidRPr="001B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шістдесят</w:t>
            </w:r>
            <w:r w:rsidR="000743A5" w:rsidRPr="001B1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календарних днів з дати прийняття рішення</w:t>
            </w:r>
          </w:p>
        </w:tc>
      </w:tr>
      <w:tr w:rsidR="006A2756" w:rsidRPr="001B1B68" w14:paraId="36F456F3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7C468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6B96E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9. Подання клієнтом звернення та терміни його розгляду</w:t>
            </w:r>
          </w:p>
        </w:tc>
      </w:tr>
      <w:tr w:rsidR="006A2756" w:rsidRPr="001B1B68" w14:paraId="1184C597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885A4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BBB7E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До банку:</w:t>
            </w:r>
          </w:p>
        </w:tc>
      </w:tr>
      <w:tr w:rsidR="006A2756" w:rsidRPr="001B1B68" w14:paraId="600D6B8D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CEC3A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53825" w14:textId="77777777" w:rsidR="00C20328" w:rsidRPr="001B1B68" w:rsidRDefault="00070171" w:rsidP="00C2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перелік контактних даних банку зазначено в рядках 2, 4 - 7 таблиці додатка 2 до Положення.</w:t>
            </w:r>
          </w:p>
          <w:p w14:paraId="781F33A6" w14:textId="209225B6" w:rsidR="00070171" w:rsidRPr="001B1B68" w:rsidRDefault="00070171" w:rsidP="00C2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Термін розгляду звернення - не більше одного місяця з дня його надходження.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>Загальний термін розгляду звернення (у разі його подовження, якщо в місячний строк вирішити порушені у зверненні питання неможливо) не повинен перевищувати сорока п'яти днів або</w:t>
            </w:r>
          </w:p>
        </w:tc>
      </w:tr>
      <w:tr w:rsidR="006A2756" w:rsidRPr="001B1B68" w14:paraId="37D325FB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3F0FC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101EA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до Національного банку України:</w:t>
            </w:r>
          </w:p>
        </w:tc>
      </w:tr>
      <w:tr w:rsidR="006A2756" w:rsidRPr="001B1B68" w14:paraId="0E8C8F31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4DBF6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734AC" w14:textId="77777777" w:rsidR="00070171" w:rsidRPr="001B1B68" w:rsidRDefault="00070171" w:rsidP="00C2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 xml:space="preserve">перелік контактних даних розміщено в розділі "Звернення громадян" на сторінці офіційного Інтернет-представництва Національного банку України.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Термін розгляду звернення - не більше одного місяця з дня його надходження. </w:t>
            </w:r>
            <w:r w:rsidRPr="001B1B68">
              <w:rPr>
                <w:rFonts w:ascii="Times New Roman" w:hAnsi="Times New Roman" w:cs="Times New Roman"/>
                <w:sz w:val="28"/>
                <w:szCs w:val="28"/>
              </w:rPr>
              <w:br/>
              <w:t>Загальний термін розгляду звернення (у разі його подовження, якщо в місячний строк вирішити порушені у зверненні питання неможливо) не повинен перевищувати сорока п'яти днів, або</w:t>
            </w:r>
          </w:p>
        </w:tc>
      </w:tr>
      <w:tr w:rsidR="006A2756" w:rsidRPr="001B1B68" w14:paraId="38EF16A0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E0312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8B330" w14:textId="77777777" w:rsidR="00070171" w:rsidRPr="001B1B68" w:rsidRDefault="00070171" w:rsidP="00BD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до суду:</w:t>
            </w:r>
          </w:p>
        </w:tc>
      </w:tr>
      <w:tr w:rsidR="00517A03" w:rsidRPr="006A2756" w14:paraId="5CEF3ABF" w14:textId="77777777" w:rsidTr="00C20328"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3B7F7" w14:textId="77777777" w:rsidR="00070171" w:rsidRPr="001B1B68" w:rsidRDefault="00070171" w:rsidP="00B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54F48" w14:textId="77777777" w:rsidR="00070171" w:rsidRPr="006A2756" w:rsidRDefault="00070171" w:rsidP="00C2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68">
              <w:rPr>
                <w:rFonts w:ascii="Times New Roman" w:hAnsi="Times New Roman" w:cs="Times New Roman"/>
                <w:sz w:val="28"/>
                <w:szCs w:val="28"/>
              </w:rPr>
              <w:t>клієнт звертається до судових органів у порядку, визначеному законодавством України (клієнти - споживачі фінансових послуг звільняються від сплати судового збору за позовами, пов'язаними з порушенням їх прав як споживачів послуг)</w:t>
            </w:r>
          </w:p>
        </w:tc>
      </w:tr>
    </w:tbl>
    <w:p w14:paraId="19488C21" w14:textId="0DC07A9A" w:rsidR="00C2782F" w:rsidRPr="006A2756" w:rsidRDefault="00C2782F" w:rsidP="0097582B">
      <w:pPr>
        <w:rPr>
          <w:rFonts w:ascii="Times New Roman" w:hAnsi="Times New Roman" w:cs="Times New Roman"/>
          <w:sz w:val="28"/>
          <w:szCs w:val="28"/>
        </w:rPr>
      </w:pPr>
      <w:bookmarkStart w:id="9" w:name="n165"/>
      <w:bookmarkEnd w:id="9"/>
    </w:p>
    <w:p w14:paraId="1D0C9024" w14:textId="77777777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26A5736C" w14:textId="77777777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0BD7BC13" w14:textId="77777777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13A0FF75" w14:textId="77777777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7AF6B9B2" w14:textId="77777777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12247929" w14:textId="77777777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2C2C15AD" w14:textId="1C48E1FA" w:rsidR="00C2782F" w:rsidRPr="006A2756" w:rsidRDefault="00C2782F" w:rsidP="00C2782F">
      <w:pPr>
        <w:rPr>
          <w:rFonts w:ascii="Times New Roman" w:hAnsi="Times New Roman" w:cs="Times New Roman"/>
          <w:sz w:val="28"/>
          <w:szCs w:val="28"/>
        </w:rPr>
      </w:pPr>
    </w:p>
    <w:p w14:paraId="3312039F" w14:textId="5521AF65" w:rsidR="002634C7" w:rsidRPr="006A2756" w:rsidRDefault="00C2782F" w:rsidP="00C2782F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 w:rsidRPr="006A2756">
        <w:rPr>
          <w:rFonts w:ascii="Times New Roman" w:hAnsi="Times New Roman" w:cs="Times New Roman"/>
          <w:sz w:val="28"/>
          <w:szCs w:val="28"/>
        </w:rPr>
        <w:tab/>
      </w:r>
    </w:p>
    <w:sectPr w:rsidR="002634C7" w:rsidRPr="006A2756" w:rsidSect="00BD4783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D692" w14:textId="77777777" w:rsidR="00FD62AA" w:rsidRDefault="00FD62AA" w:rsidP="0058297E">
      <w:pPr>
        <w:spacing w:after="0" w:line="240" w:lineRule="auto"/>
      </w:pPr>
      <w:r>
        <w:separator/>
      </w:r>
    </w:p>
  </w:endnote>
  <w:endnote w:type="continuationSeparator" w:id="0">
    <w:p w14:paraId="44F59990" w14:textId="77777777" w:rsidR="00FD62AA" w:rsidRDefault="00FD62AA" w:rsidP="0058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15F3" w14:textId="77777777" w:rsidR="00FD62AA" w:rsidRDefault="00FD62AA" w:rsidP="0058297E">
      <w:pPr>
        <w:spacing w:after="0" w:line="240" w:lineRule="auto"/>
      </w:pPr>
      <w:r>
        <w:separator/>
      </w:r>
    </w:p>
  </w:footnote>
  <w:footnote w:type="continuationSeparator" w:id="0">
    <w:p w14:paraId="0A491788" w14:textId="77777777" w:rsidR="00FD62AA" w:rsidRDefault="00FD62AA" w:rsidP="0058297E">
      <w:pPr>
        <w:spacing w:after="0" w:line="240" w:lineRule="auto"/>
      </w:pPr>
      <w:r>
        <w:continuationSeparator/>
      </w:r>
    </w:p>
  </w:footnote>
  <w:footnote w:id="1">
    <w:p w14:paraId="4DAAB7D9" w14:textId="6C2164AE" w:rsidR="00FD62AA" w:rsidRPr="00F7219E" w:rsidRDefault="00FD62AA">
      <w:pPr>
        <w:pStyle w:val="ac"/>
        <w:rPr>
          <w:rFonts w:ascii="Times New Roman" w:hAnsi="Times New Roman" w:cs="Times New Roman"/>
          <w:szCs w:val="28"/>
        </w:rPr>
      </w:pPr>
      <w:r w:rsidRPr="00F7219E">
        <w:rPr>
          <w:rStyle w:val="ae"/>
          <w:rFonts w:ascii="Times New Roman" w:hAnsi="Times New Roman" w:cs="Times New Roman"/>
          <w:szCs w:val="28"/>
        </w:rPr>
        <w:footnoteRef/>
      </w:r>
      <w:r w:rsidRPr="00F7219E">
        <w:rPr>
          <w:rFonts w:ascii="Times New Roman" w:hAnsi="Times New Roman" w:cs="Times New Roman"/>
          <w:szCs w:val="28"/>
        </w:rPr>
        <w:t xml:space="preserve"> в залежності від строку кредитування  та розміру початкового внеску</w:t>
      </w:r>
    </w:p>
  </w:footnote>
  <w:footnote w:id="2">
    <w:p w14:paraId="5E0C97F2" w14:textId="49DC8DED" w:rsidR="00FD62AA" w:rsidRPr="00F7219E" w:rsidRDefault="00FD62AA">
      <w:pPr>
        <w:pStyle w:val="ac"/>
        <w:rPr>
          <w:rFonts w:ascii="Times New Roman" w:hAnsi="Times New Roman" w:cs="Times New Roman"/>
        </w:rPr>
      </w:pPr>
      <w:r w:rsidRPr="00F7219E">
        <w:rPr>
          <w:rStyle w:val="ae"/>
          <w:rFonts w:ascii="Times New Roman" w:hAnsi="Times New Roman" w:cs="Times New Roman"/>
        </w:rPr>
        <w:footnoteRef/>
      </w:r>
      <w:r w:rsidRPr="00F7219E">
        <w:rPr>
          <w:rFonts w:ascii="Times New Roman" w:hAnsi="Times New Roman" w:cs="Times New Roman"/>
        </w:rPr>
        <w:t xml:space="preserve"> із застосуванням параметрів, визначених у рядку 18, строк кредитування 12 міс</w:t>
      </w:r>
      <w:r w:rsidR="00975173">
        <w:rPr>
          <w:rFonts w:ascii="Times New Roman" w:hAnsi="Times New Roman" w:cs="Times New Roman"/>
        </w:rPr>
        <w:t xml:space="preserve">.. процентна ставка </w:t>
      </w:r>
      <w:r w:rsidR="00807A01">
        <w:rPr>
          <w:rFonts w:ascii="Times New Roman" w:hAnsi="Times New Roman" w:cs="Times New Roman"/>
        </w:rPr>
        <w:t>0</w:t>
      </w:r>
      <w:r w:rsidR="008F4C45">
        <w:rPr>
          <w:rFonts w:ascii="Times New Roman" w:hAnsi="Times New Roman" w:cs="Times New Roman"/>
        </w:rPr>
        <w:t>,</w:t>
      </w:r>
      <w:r w:rsidR="00366932" w:rsidRPr="002A6896">
        <w:rPr>
          <w:rFonts w:ascii="Times New Roman" w:hAnsi="Times New Roman" w:cs="Times New Roman"/>
          <w:lang w:val="ru-RU"/>
        </w:rPr>
        <w:t>0</w:t>
      </w:r>
      <w:r w:rsidR="00807A01">
        <w:rPr>
          <w:rFonts w:ascii="Times New Roman" w:hAnsi="Times New Roman" w:cs="Times New Roman"/>
        </w:rPr>
        <w:t>1</w:t>
      </w:r>
      <w:r w:rsidR="00975173">
        <w:rPr>
          <w:rFonts w:ascii="Times New Roman" w:hAnsi="Times New Roman" w:cs="Times New Roman"/>
        </w:rPr>
        <w:t>%</w:t>
      </w:r>
    </w:p>
  </w:footnote>
  <w:footnote w:id="3">
    <w:p w14:paraId="5ED9DA54" w14:textId="460B5AD7" w:rsidR="00A41F6C" w:rsidRPr="00F7219E" w:rsidRDefault="00A41F6C">
      <w:pPr>
        <w:pStyle w:val="ac"/>
        <w:rPr>
          <w:rFonts w:ascii="Times New Roman" w:hAnsi="Times New Roman" w:cs="Times New Roman"/>
        </w:rPr>
      </w:pPr>
      <w:r w:rsidRPr="00F7219E">
        <w:rPr>
          <w:rStyle w:val="ae"/>
          <w:rFonts w:ascii="Times New Roman" w:hAnsi="Times New Roman" w:cs="Times New Roman"/>
        </w:rPr>
        <w:footnoteRef/>
      </w:r>
      <w:r w:rsidRPr="00F7219E">
        <w:rPr>
          <w:rFonts w:ascii="Times New Roman" w:hAnsi="Times New Roman" w:cs="Times New Roman"/>
        </w:rPr>
        <w:t xml:space="preserve"> </w:t>
      </w:r>
      <w:r w:rsidR="00F7219E" w:rsidRPr="00F7219E">
        <w:rPr>
          <w:rFonts w:ascii="Times New Roman" w:hAnsi="Times New Roman" w:cs="Times New Roman"/>
        </w:rPr>
        <w:t>для строку кредитування 12 міс.</w:t>
      </w:r>
      <w:r w:rsidR="006E598D">
        <w:rPr>
          <w:rFonts w:ascii="Times New Roman" w:hAnsi="Times New Roman" w:cs="Times New Roman"/>
        </w:rPr>
        <w:t xml:space="preserve">, процентна ставка </w:t>
      </w:r>
      <w:r w:rsidR="00807A01">
        <w:rPr>
          <w:rFonts w:ascii="Times New Roman" w:hAnsi="Times New Roman" w:cs="Times New Roman"/>
        </w:rPr>
        <w:t>0</w:t>
      </w:r>
      <w:r w:rsidR="008F4C45">
        <w:rPr>
          <w:rFonts w:ascii="Times New Roman" w:hAnsi="Times New Roman" w:cs="Times New Roman"/>
        </w:rPr>
        <w:t>,</w:t>
      </w:r>
      <w:r w:rsidR="00366932" w:rsidRPr="002A6896">
        <w:rPr>
          <w:rFonts w:ascii="Times New Roman" w:hAnsi="Times New Roman" w:cs="Times New Roman"/>
          <w:lang w:val="ru-RU"/>
        </w:rPr>
        <w:t>0</w:t>
      </w:r>
      <w:r w:rsidR="00807A01">
        <w:rPr>
          <w:rFonts w:ascii="Times New Roman" w:hAnsi="Times New Roman" w:cs="Times New Roman"/>
        </w:rPr>
        <w:t>1</w:t>
      </w:r>
      <w:r w:rsidR="006E598D">
        <w:rPr>
          <w:rFonts w:ascii="Times New Roman" w:hAnsi="Times New Roman" w:cs="Times New Roman"/>
        </w:rPr>
        <w:t>%</w:t>
      </w:r>
    </w:p>
  </w:footnote>
  <w:footnote w:id="4">
    <w:p w14:paraId="7A76D64E" w14:textId="6556DE8E" w:rsidR="00A41F6C" w:rsidRPr="006E598D" w:rsidRDefault="00A41F6C">
      <w:pPr>
        <w:pStyle w:val="ac"/>
        <w:rPr>
          <w:rFonts w:ascii="Times New Roman" w:hAnsi="Times New Roman" w:cs="Times New Roman"/>
        </w:rPr>
      </w:pPr>
      <w:r w:rsidRPr="00F7219E">
        <w:rPr>
          <w:rStyle w:val="ae"/>
          <w:rFonts w:ascii="Times New Roman" w:hAnsi="Times New Roman" w:cs="Times New Roman"/>
        </w:rPr>
        <w:footnoteRef/>
      </w:r>
      <w:r w:rsidRPr="00F7219E">
        <w:rPr>
          <w:rFonts w:ascii="Times New Roman" w:hAnsi="Times New Roman" w:cs="Times New Roman"/>
        </w:rPr>
        <w:t xml:space="preserve"> </w:t>
      </w:r>
      <w:r w:rsidR="00F7219E" w:rsidRPr="00F7219E">
        <w:rPr>
          <w:rFonts w:ascii="Times New Roman" w:hAnsi="Times New Roman" w:cs="Times New Roman"/>
        </w:rPr>
        <w:t xml:space="preserve">для строку кредитування </w:t>
      </w:r>
      <w:r w:rsidR="000320BB">
        <w:rPr>
          <w:rFonts w:ascii="Times New Roman" w:hAnsi="Times New Roman" w:cs="Times New Roman"/>
          <w:lang w:val="ru-RU"/>
        </w:rPr>
        <w:t>84</w:t>
      </w:r>
      <w:r w:rsidR="00F7219E" w:rsidRPr="00F7219E">
        <w:rPr>
          <w:rFonts w:ascii="Times New Roman" w:hAnsi="Times New Roman" w:cs="Times New Roman"/>
        </w:rPr>
        <w:t xml:space="preserve"> міс</w:t>
      </w:r>
      <w:r w:rsidR="006E598D">
        <w:rPr>
          <w:rFonts w:ascii="Times New Roman" w:hAnsi="Times New Roman" w:cs="Times New Roman"/>
        </w:rPr>
        <w:t xml:space="preserve">.. процентна ставка </w:t>
      </w:r>
      <w:r w:rsidR="000320BB">
        <w:rPr>
          <w:rFonts w:ascii="Times New Roman" w:hAnsi="Times New Roman" w:cs="Times New Roman"/>
        </w:rPr>
        <w:t>11,50</w:t>
      </w:r>
      <w:r w:rsidR="006E598D">
        <w:rPr>
          <w:rFonts w:ascii="Times New Roman" w:hAnsi="Times New Roman" w:cs="Times New Roman"/>
        </w:rPr>
        <w:t>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3F90"/>
    <w:multiLevelType w:val="hybridMultilevel"/>
    <w:tmpl w:val="D08AEC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924"/>
    <w:multiLevelType w:val="hybridMultilevel"/>
    <w:tmpl w:val="A970C5B8"/>
    <w:lvl w:ilvl="0" w:tplc="4B58FBF6">
      <w:start w:val="2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71"/>
    <w:rsid w:val="000026EE"/>
    <w:rsid w:val="000320BB"/>
    <w:rsid w:val="00061E5A"/>
    <w:rsid w:val="00070171"/>
    <w:rsid w:val="000743A5"/>
    <w:rsid w:val="000807CF"/>
    <w:rsid w:val="00094C06"/>
    <w:rsid w:val="000A2B48"/>
    <w:rsid w:val="000A7A7B"/>
    <w:rsid w:val="0012088F"/>
    <w:rsid w:val="0015737E"/>
    <w:rsid w:val="00163B28"/>
    <w:rsid w:val="0019336A"/>
    <w:rsid w:val="001B1B68"/>
    <w:rsid w:val="001B6AC0"/>
    <w:rsid w:val="001C5586"/>
    <w:rsid w:val="001C5689"/>
    <w:rsid w:val="001E60F4"/>
    <w:rsid w:val="001E6B84"/>
    <w:rsid w:val="002055AC"/>
    <w:rsid w:val="00213A13"/>
    <w:rsid w:val="002340E0"/>
    <w:rsid w:val="002634C7"/>
    <w:rsid w:val="002764ED"/>
    <w:rsid w:val="002A6896"/>
    <w:rsid w:val="002F055A"/>
    <w:rsid w:val="002F6706"/>
    <w:rsid w:val="003148CB"/>
    <w:rsid w:val="00330936"/>
    <w:rsid w:val="00350347"/>
    <w:rsid w:val="00355E93"/>
    <w:rsid w:val="00366932"/>
    <w:rsid w:val="003B1F00"/>
    <w:rsid w:val="003B5287"/>
    <w:rsid w:val="003C3978"/>
    <w:rsid w:val="003E57F4"/>
    <w:rsid w:val="0041652E"/>
    <w:rsid w:val="004214DF"/>
    <w:rsid w:val="00451DAB"/>
    <w:rsid w:val="00453302"/>
    <w:rsid w:val="00467FDC"/>
    <w:rsid w:val="00473319"/>
    <w:rsid w:val="00477884"/>
    <w:rsid w:val="004A4DC6"/>
    <w:rsid w:val="00510773"/>
    <w:rsid w:val="00517A03"/>
    <w:rsid w:val="00525605"/>
    <w:rsid w:val="005427A9"/>
    <w:rsid w:val="00556B85"/>
    <w:rsid w:val="005610BA"/>
    <w:rsid w:val="0058297E"/>
    <w:rsid w:val="005B2A80"/>
    <w:rsid w:val="005C586C"/>
    <w:rsid w:val="005D022D"/>
    <w:rsid w:val="005D597E"/>
    <w:rsid w:val="005D6C25"/>
    <w:rsid w:val="005E3E25"/>
    <w:rsid w:val="00614CAF"/>
    <w:rsid w:val="00644B52"/>
    <w:rsid w:val="00647929"/>
    <w:rsid w:val="00675A87"/>
    <w:rsid w:val="006A2756"/>
    <w:rsid w:val="006D710E"/>
    <w:rsid w:val="006E3675"/>
    <w:rsid w:val="006E56A3"/>
    <w:rsid w:val="006E598D"/>
    <w:rsid w:val="007367C0"/>
    <w:rsid w:val="00797A03"/>
    <w:rsid w:val="00804DD0"/>
    <w:rsid w:val="00807A01"/>
    <w:rsid w:val="00813FF1"/>
    <w:rsid w:val="0081409D"/>
    <w:rsid w:val="00816407"/>
    <w:rsid w:val="0089788D"/>
    <w:rsid w:val="008E7713"/>
    <w:rsid w:val="008F4C45"/>
    <w:rsid w:val="008F66BB"/>
    <w:rsid w:val="00954FAF"/>
    <w:rsid w:val="009667EB"/>
    <w:rsid w:val="00975173"/>
    <w:rsid w:val="0097582B"/>
    <w:rsid w:val="00980F99"/>
    <w:rsid w:val="009824BC"/>
    <w:rsid w:val="00983A45"/>
    <w:rsid w:val="009D5408"/>
    <w:rsid w:val="009D6920"/>
    <w:rsid w:val="009F4C10"/>
    <w:rsid w:val="00A122CE"/>
    <w:rsid w:val="00A34F11"/>
    <w:rsid w:val="00A41F6C"/>
    <w:rsid w:val="00A44D7B"/>
    <w:rsid w:val="00A479F3"/>
    <w:rsid w:val="00AB181D"/>
    <w:rsid w:val="00AC1B38"/>
    <w:rsid w:val="00AF1B6B"/>
    <w:rsid w:val="00B206D1"/>
    <w:rsid w:val="00B64AE6"/>
    <w:rsid w:val="00B8724B"/>
    <w:rsid w:val="00BD4783"/>
    <w:rsid w:val="00BF5227"/>
    <w:rsid w:val="00C1348B"/>
    <w:rsid w:val="00C20328"/>
    <w:rsid w:val="00C2782F"/>
    <w:rsid w:val="00C81F85"/>
    <w:rsid w:val="00C81FD1"/>
    <w:rsid w:val="00CC288C"/>
    <w:rsid w:val="00CD5141"/>
    <w:rsid w:val="00CE0CCF"/>
    <w:rsid w:val="00D45ADC"/>
    <w:rsid w:val="00D562EC"/>
    <w:rsid w:val="00D91776"/>
    <w:rsid w:val="00DB56DF"/>
    <w:rsid w:val="00DD73A0"/>
    <w:rsid w:val="00DF41A1"/>
    <w:rsid w:val="00DF71B3"/>
    <w:rsid w:val="00E06139"/>
    <w:rsid w:val="00E16E02"/>
    <w:rsid w:val="00E50DD6"/>
    <w:rsid w:val="00EA6FDD"/>
    <w:rsid w:val="00EE442C"/>
    <w:rsid w:val="00EF07BE"/>
    <w:rsid w:val="00F31F9E"/>
    <w:rsid w:val="00F71B67"/>
    <w:rsid w:val="00F71D7E"/>
    <w:rsid w:val="00F7219E"/>
    <w:rsid w:val="00F73608"/>
    <w:rsid w:val="00F77B6B"/>
    <w:rsid w:val="00F91AAA"/>
    <w:rsid w:val="00FB6C5E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037A"/>
  <w15:chartTrackingRefBased/>
  <w15:docId w15:val="{1D197817-946E-476C-87E9-6D7057DF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3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34F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D478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D478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BD47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478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D47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D478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64AE6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58297E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58297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8297E"/>
    <w:rPr>
      <w:vertAlign w:val="superscript"/>
    </w:rPr>
  </w:style>
  <w:style w:type="character" w:styleId="af">
    <w:name w:val="Hyperlink"/>
    <w:basedOn w:val="a0"/>
    <w:uiPriority w:val="99"/>
    <w:unhideWhenUsed/>
    <w:rsid w:val="00EE442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54F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A41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34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chadbank.ua/ua/private/accou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0674-6389-460F-8B8A-54C35FE2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7082</Words>
  <Characters>4038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 Алла Миколаївна</dc:creator>
  <cp:keywords/>
  <dc:description/>
  <cp:lastModifiedBy>Затерка Максим Ігорович</cp:lastModifiedBy>
  <cp:revision>3</cp:revision>
  <cp:lastPrinted>2023-09-26T11:21:00Z</cp:lastPrinted>
  <dcterms:created xsi:type="dcterms:W3CDTF">2025-07-18T11:33:00Z</dcterms:created>
  <dcterms:modified xsi:type="dcterms:W3CDTF">2025-07-18T11:33:00Z</dcterms:modified>
</cp:coreProperties>
</file>