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255" w14:textId="77777777" w:rsidR="00F15467" w:rsidRPr="00504DFC" w:rsidRDefault="00F15467" w:rsidP="00F15467">
      <w:pPr>
        <w:pStyle w:val="1"/>
        <w:ind w:left="57" w:right="57" w:firstLine="0"/>
        <w:jc w:val="center"/>
        <w:rPr>
          <w:lang w:val="uk-UA"/>
        </w:rPr>
      </w:pPr>
      <w:r w:rsidRPr="00504DFC">
        <w:rPr>
          <w:lang w:val="uk-UA"/>
        </w:rPr>
        <w:t xml:space="preserve">ОФІЦІЙНІ ПРАВИЛА АКЦІЇ </w:t>
      </w:r>
    </w:p>
    <w:p w14:paraId="30A16D1E" w14:textId="60E18546" w:rsidR="008443D9" w:rsidRPr="00504DFC" w:rsidRDefault="001E4130" w:rsidP="00F15467">
      <w:pPr>
        <w:ind w:left="57" w:right="57"/>
        <w:jc w:val="center"/>
        <w:rPr>
          <w:b/>
          <w:bCs/>
          <w:sz w:val="20"/>
          <w:szCs w:val="20"/>
        </w:rPr>
      </w:pPr>
      <w:bookmarkStart w:id="0" w:name="_gjdgxs"/>
      <w:bookmarkEnd w:id="0"/>
      <w:r w:rsidRPr="00504DFC">
        <w:rPr>
          <w:b/>
          <w:bCs/>
          <w:sz w:val="20"/>
          <w:szCs w:val="20"/>
          <w:lang w:eastAsia="en-US"/>
        </w:rPr>
        <w:t>«</w:t>
      </w:r>
      <w:r w:rsidR="00C45CEB" w:rsidRPr="00504DFC">
        <w:rPr>
          <w:b/>
          <w:bCs/>
          <w:sz w:val="20"/>
          <w:szCs w:val="20"/>
        </w:rPr>
        <w:t>Беріть участь – отримайте шанс на подарунок на фестивалі поп-культури FANCON!</w:t>
      </w:r>
      <w:r w:rsidRPr="00504DFC">
        <w:rPr>
          <w:b/>
          <w:bCs/>
          <w:sz w:val="20"/>
          <w:szCs w:val="20"/>
          <w:lang w:eastAsia="en-US"/>
        </w:rPr>
        <w:t>»</w:t>
      </w:r>
      <w:r w:rsidRPr="00504DFC">
        <w:rPr>
          <w:b/>
          <w:bCs/>
          <w:sz w:val="20"/>
          <w:szCs w:val="20"/>
        </w:rPr>
        <w:t xml:space="preserve"> </w:t>
      </w:r>
    </w:p>
    <w:p w14:paraId="4A0DF0E5" w14:textId="6F051271" w:rsidR="00F15467" w:rsidRPr="00504DFC" w:rsidRDefault="00F15467" w:rsidP="00F15467">
      <w:pPr>
        <w:ind w:left="57" w:right="57"/>
        <w:jc w:val="center"/>
        <w:rPr>
          <w:b/>
          <w:bCs/>
          <w:sz w:val="20"/>
          <w:szCs w:val="20"/>
        </w:rPr>
      </w:pPr>
      <w:r w:rsidRPr="00504DFC">
        <w:rPr>
          <w:b/>
          <w:bCs/>
          <w:sz w:val="20"/>
          <w:szCs w:val="20"/>
        </w:rPr>
        <w:t>(далі – «Правила» та «Акція» відповідно)</w:t>
      </w:r>
    </w:p>
    <w:p w14:paraId="13DF6F0A" w14:textId="77777777" w:rsidR="00F15467" w:rsidRPr="00504DFC" w:rsidRDefault="00F15467" w:rsidP="00E573F3">
      <w:pPr>
        <w:ind w:right="57"/>
        <w:rPr>
          <w:sz w:val="20"/>
          <w:szCs w:val="20"/>
        </w:rPr>
      </w:pPr>
    </w:p>
    <w:p w14:paraId="0F31C3ED" w14:textId="16949414" w:rsidR="001C6ABC" w:rsidRPr="00504DFC" w:rsidRDefault="00F15467" w:rsidP="001C6ABC">
      <w:pPr>
        <w:widowControl w:val="0"/>
        <w:tabs>
          <w:tab w:val="left" w:pos="284"/>
        </w:tabs>
        <w:ind w:right="57"/>
        <w:jc w:val="both"/>
        <w:rPr>
          <w:b/>
          <w:sz w:val="20"/>
          <w:szCs w:val="20"/>
        </w:rPr>
      </w:pPr>
      <w:r w:rsidRPr="00504DFC">
        <w:rPr>
          <w:b/>
          <w:sz w:val="20"/>
          <w:szCs w:val="20"/>
        </w:rPr>
        <w:t>ОРГАНІЗАТОР, ПАРТНЕР</w:t>
      </w:r>
      <w:r w:rsidR="00145736" w:rsidRPr="00504DFC">
        <w:rPr>
          <w:b/>
          <w:sz w:val="20"/>
          <w:szCs w:val="20"/>
        </w:rPr>
        <w:t>И</w:t>
      </w:r>
      <w:r w:rsidRPr="00504DFC">
        <w:rPr>
          <w:b/>
          <w:sz w:val="20"/>
          <w:szCs w:val="20"/>
        </w:rPr>
        <w:t xml:space="preserve"> ТА ВИКОНАВЕЦЬ АКЦІЇ</w:t>
      </w:r>
    </w:p>
    <w:p w14:paraId="726DE6A1" w14:textId="31EB5892" w:rsidR="00145736" w:rsidRPr="00504DFC" w:rsidRDefault="00B84137" w:rsidP="00145736">
      <w:pPr>
        <w:jc w:val="both"/>
        <w:rPr>
          <w:sz w:val="20"/>
          <w:szCs w:val="20"/>
        </w:rPr>
      </w:pPr>
      <w:r w:rsidRPr="00504DFC">
        <w:rPr>
          <w:b/>
          <w:sz w:val="20"/>
          <w:szCs w:val="20"/>
        </w:rPr>
        <w:t>Публічне акціонерне товариство</w:t>
      </w:r>
      <w:r w:rsidRPr="00504DFC">
        <w:rPr>
          <w:sz w:val="20"/>
          <w:szCs w:val="20"/>
        </w:rPr>
        <w:t xml:space="preserve"> </w:t>
      </w:r>
      <w:r w:rsidRPr="00504DFC">
        <w:rPr>
          <w:b/>
          <w:sz w:val="20"/>
          <w:szCs w:val="20"/>
        </w:rPr>
        <w:t>«Державний ощадний банк України»</w:t>
      </w:r>
      <w:r w:rsidRPr="00504DFC">
        <w:rPr>
          <w:sz w:val="20"/>
          <w:szCs w:val="20"/>
        </w:rPr>
        <w:t xml:space="preserve">, що знаходиться за адресою: Україна, 01001 м. Київ, вул. Госпітальна, 12-г, ЄДРПОУ 00032129 </w:t>
      </w:r>
      <w:r w:rsidR="00145736" w:rsidRPr="00504DFC">
        <w:rPr>
          <w:sz w:val="20"/>
          <w:szCs w:val="20"/>
        </w:rPr>
        <w:t>(далі – «Організатор»).</w:t>
      </w:r>
    </w:p>
    <w:p w14:paraId="5FCF017F" w14:textId="179819D0" w:rsidR="00145736" w:rsidRPr="00504DFC" w:rsidRDefault="00145736" w:rsidP="00145736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sz w:val="20"/>
          <w:szCs w:val="20"/>
          <w:lang w:val="uk-UA"/>
        </w:rPr>
      </w:pPr>
      <w:r w:rsidRPr="00504DFC">
        <w:rPr>
          <w:b/>
          <w:sz w:val="20"/>
          <w:szCs w:val="20"/>
          <w:lang w:val="uk-UA"/>
        </w:rPr>
        <w:t>Представництво</w:t>
      </w:r>
      <w:r w:rsidRPr="00504DFC">
        <w:rPr>
          <w:sz w:val="20"/>
          <w:szCs w:val="20"/>
          <w:lang w:val="uk-UA"/>
        </w:rPr>
        <w:t xml:space="preserve"> </w:t>
      </w:r>
      <w:r w:rsidRPr="00504DFC">
        <w:rPr>
          <w:b/>
          <w:iCs/>
          <w:sz w:val="20"/>
          <w:szCs w:val="20"/>
          <w:lang w:val="uk-UA"/>
        </w:rPr>
        <w:t>Masterсard Europe SA в Україні</w:t>
      </w:r>
      <w:r w:rsidRPr="00504DFC">
        <w:rPr>
          <w:iCs/>
          <w:sz w:val="20"/>
          <w:szCs w:val="20"/>
          <w:lang w:val="uk-UA"/>
        </w:rPr>
        <w:t xml:space="preserve">, </w:t>
      </w:r>
      <w:r w:rsidRPr="00504DFC">
        <w:rPr>
          <w:sz w:val="20"/>
          <w:szCs w:val="20"/>
          <w:lang w:val="uk-UA"/>
        </w:rPr>
        <w:t xml:space="preserve">що знаходиться </w:t>
      </w:r>
      <w:r w:rsidRPr="00504DFC">
        <w:rPr>
          <w:iCs/>
          <w:sz w:val="20"/>
          <w:szCs w:val="20"/>
          <w:lang w:val="uk-UA"/>
        </w:rPr>
        <w:t>за адресою: 01030</w:t>
      </w:r>
      <w:r w:rsidRPr="00504DFC">
        <w:rPr>
          <w:sz w:val="20"/>
          <w:szCs w:val="20"/>
          <w:lang w:val="uk-UA"/>
        </w:rPr>
        <w:t xml:space="preserve">, </w:t>
      </w:r>
      <w:r w:rsidRPr="00504DFC">
        <w:rPr>
          <w:iCs/>
          <w:sz w:val="20"/>
          <w:szCs w:val="20"/>
          <w:lang w:val="uk-UA"/>
        </w:rPr>
        <w:t xml:space="preserve">Україна, м. Київ, вул. Б. Хмельницького, 17/52А, поверх 4, офіс 404а </w:t>
      </w:r>
      <w:r w:rsidRPr="00504DFC">
        <w:rPr>
          <w:sz w:val="20"/>
          <w:szCs w:val="20"/>
          <w:lang w:val="uk-UA"/>
        </w:rPr>
        <w:t>(далі – «Партнер»).</w:t>
      </w:r>
    </w:p>
    <w:p w14:paraId="1A3591CC" w14:textId="0D411CC4" w:rsidR="00E643B1" w:rsidRPr="00504DFC" w:rsidRDefault="00E643B1" w:rsidP="001457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0"/>
          <w:tab w:val="left" w:pos="426"/>
        </w:tabs>
        <w:ind w:right="57"/>
        <w:jc w:val="both"/>
        <w:rPr>
          <w:sz w:val="20"/>
          <w:szCs w:val="20"/>
        </w:rPr>
      </w:pPr>
      <w:r w:rsidRPr="00504DFC">
        <w:rPr>
          <w:b/>
          <w:bCs/>
          <w:sz w:val="20"/>
          <w:szCs w:val="20"/>
        </w:rPr>
        <w:t>ТОВ «ТОТАЛ МАРКЕТИНГ ЕДЖЕНСІ»</w:t>
      </w:r>
      <w:r w:rsidRPr="00504DFC">
        <w:rPr>
          <w:sz w:val="20"/>
          <w:szCs w:val="20"/>
        </w:rPr>
        <w:t>, що знаходиться за адресою: 04080, м. Київ, вул. Кирилівська, 13Б, офіс 2 (далі – «Виконавець»).</w:t>
      </w:r>
    </w:p>
    <w:p w14:paraId="0EAC3F29" w14:textId="38B192C3" w:rsidR="00F15467" w:rsidRPr="00504DFC" w:rsidRDefault="00F15467" w:rsidP="00145736">
      <w:pPr>
        <w:pStyle w:val="a3"/>
        <w:jc w:val="both"/>
        <w:rPr>
          <w:rFonts w:ascii="Times New Roman" w:eastAsia="Times New Roman" w:hAnsi="Times New Roman"/>
          <w:sz w:val="20"/>
          <w:szCs w:val="20"/>
          <w:lang w:val="uk-UA" w:eastAsia="uk-UA"/>
        </w:rPr>
      </w:pPr>
      <w:r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>Для проведення Акції Організатор</w:t>
      </w:r>
      <w:r w:rsidR="00E573F3"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>,</w:t>
      </w:r>
      <w:r w:rsidR="00B84137"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Партнер та</w:t>
      </w:r>
      <w:r w:rsidR="00E573F3"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</w:t>
      </w:r>
      <w:r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>Виконавець</w:t>
      </w:r>
      <w:r w:rsidR="00E573F3"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</w:t>
      </w:r>
      <w:r w:rsidRPr="00504DFC">
        <w:rPr>
          <w:rFonts w:ascii="Times New Roman" w:eastAsia="Times New Roman" w:hAnsi="Times New Roman"/>
          <w:sz w:val="20"/>
          <w:szCs w:val="20"/>
          <w:lang w:val="uk-UA" w:eastAsia="uk-UA"/>
        </w:rPr>
        <w:t>мають право залучати третіх осіб.</w:t>
      </w:r>
    </w:p>
    <w:p w14:paraId="58BDA134" w14:textId="77777777" w:rsidR="00CF1002" w:rsidRPr="00504DFC" w:rsidRDefault="00CF1002" w:rsidP="008443D9">
      <w:pPr>
        <w:jc w:val="both"/>
        <w:rPr>
          <w:sz w:val="20"/>
          <w:szCs w:val="20"/>
        </w:rPr>
      </w:pPr>
    </w:p>
    <w:p w14:paraId="7DDE2639" w14:textId="73500473" w:rsidR="00CF1002" w:rsidRPr="00504DFC" w:rsidRDefault="00CF1002" w:rsidP="00A1611A">
      <w:pPr>
        <w:jc w:val="center"/>
        <w:rPr>
          <w:b/>
          <w:sz w:val="20"/>
          <w:szCs w:val="20"/>
        </w:rPr>
      </w:pPr>
      <w:r w:rsidRPr="00504DFC">
        <w:rPr>
          <w:b/>
          <w:sz w:val="20"/>
          <w:szCs w:val="20"/>
        </w:rPr>
        <w:t xml:space="preserve">1. </w:t>
      </w:r>
      <w:r w:rsidR="00A1611A" w:rsidRPr="00504DFC">
        <w:rPr>
          <w:b/>
          <w:sz w:val="20"/>
          <w:szCs w:val="20"/>
        </w:rPr>
        <w:t>ОСНОВНІ ПОЛОЖЕННЯ АКЦІЇ</w:t>
      </w:r>
    </w:p>
    <w:p w14:paraId="4E6D4CD8" w14:textId="6B95D326" w:rsidR="00CF1002" w:rsidRPr="00504DFC" w:rsidRDefault="00CF1002" w:rsidP="005C3272">
      <w:pPr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1.1. Участь в Акції мають право взяти </w:t>
      </w:r>
      <w:r w:rsidR="005C3272" w:rsidRPr="00504DFC">
        <w:rPr>
          <w:sz w:val="20"/>
          <w:szCs w:val="20"/>
        </w:rPr>
        <w:t xml:space="preserve">фізичні особи – громадяни України </w:t>
      </w:r>
      <w:r w:rsidR="005C3272" w:rsidRPr="00504DFC">
        <w:rPr>
          <w:b/>
          <w:bCs/>
          <w:sz w:val="20"/>
          <w:szCs w:val="20"/>
        </w:rPr>
        <w:t xml:space="preserve">від 6 (шести) до 18 (вісімнадцяти) років, </w:t>
      </w:r>
      <w:r w:rsidR="00E573F3" w:rsidRPr="00504DFC">
        <w:rPr>
          <w:b/>
          <w:bCs/>
          <w:sz w:val="20"/>
          <w:szCs w:val="20"/>
        </w:rPr>
        <w:t xml:space="preserve"> </w:t>
      </w:r>
      <w:r w:rsidR="00C45CEB" w:rsidRPr="00504DFC">
        <w:rPr>
          <w:b/>
          <w:bCs/>
          <w:sz w:val="20"/>
          <w:szCs w:val="20"/>
        </w:rPr>
        <w:t>від імені яких діють</w:t>
      </w:r>
      <w:r w:rsidR="005C3272" w:rsidRPr="00504DFC">
        <w:rPr>
          <w:b/>
          <w:bCs/>
          <w:sz w:val="20"/>
          <w:szCs w:val="20"/>
        </w:rPr>
        <w:t xml:space="preserve"> їхні законні представники (батьки/піклувальники)</w:t>
      </w:r>
      <w:r w:rsidR="005C3272" w:rsidRPr="00504DFC">
        <w:rPr>
          <w:sz w:val="20"/>
          <w:szCs w:val="20"/>
        </w:rPr>
        <w:t xml:space="preserve">, </w:t>
      </w:r>
      <w:r w:rsidR="00E573F3" w:rsidRPr="00504DFC">
        <w:rPr>
          <w:sz w:val="20"/>
          <w:szCs w:val="20"/>
        </w:rPr>
        <w:t>які</w:t>
      </w:r>
      <w:r w:rsidR="005C3272" w:rsidRPr="00504DFC">
        <w:rPr>
          <w:sz w:val="20"/>
          <w:szCs w:val="20"/>
        </w:rPr>
        <w:t xml:space="preserve"> разом з дітьми відвідають фестиваль поп-культури FANCON</w:t>
      </w:r>
      <w:r w:rsidR="00C45CEB" w:rsidRPr="00504DFC">
        <w:rPr>
          <w:sz w:val="20"/>
          <w:szCs w:val="20"/>
        </w:rPr>
        <w:t xml:space="preserve">, </w:t>
      </w:r>
      <w:r w:rsidR="00C45CEB" w:rsidRPr="00504DFC">
        <w:rPr>
          <w:b/>
          <w:bCs/>
          <w:sz w:val="20"/>
          <w:szCs w:val="20"/>
        </w:rPr>
        <w:t>та повнолітні фізичні особи – громадяни України</w:t>
      </w:r>
      <w:r w:rsidR="00C45CEB" w:rsidRPr="00504DFC">
        <w:rPr>
          <w:sz w:val="20"/>
          <w:szCs w:val="20"/>
        </w:rPr>
        <w:t xml:space="preserve">, </w:t>
      </w:r>
      <w:r w:rsidR="005C3272" w:rsidRPr="00504DFC">
        <w:rPr>
          <w:sz w:val="20"/>
          <w:szCs w:val="20"/>
        </w:rPr>
        <w:t xml:space="preserve">в період та в місці проведення, що вказані в цих Правилах, та які є держателями </w:t>
      </w:r>
      <w:r w:rsidR="00EB638A" w:rsidRPr="00504DFC">
        <w:rPr>
          <w:sz w:val="20"/>
          <w:szCs w:val="20"/>
        </w:rPr>
        <w:t>будь-яких карток Masterсard®, емітованих</w:t>
      </w:r>
      <w:r w:rsidR="005C3272" w:rsidRPr="00504DFC">
        <w:rPr>
          <w:sz w:val="20"/>
          <w:szCs w:val="20"/>
        </w:rPr>
        <w:t xml:space="preserve"> </w:t>
      </w:r>
      <w:r w:rsidR="00746FF7" w:rsidRPr="00504DFC">
        <w:rPr>
          <w:sz w:val="20"/>
          <w:szCs w:val="20"/>
        </w:rPr>
        <w:t>АТ «Ощадбанк»</w:t>
      </w:r>
      <w:r w:rsidR="00EB638A" w:rsidRPr="00504DFC">
        <w:rPr>
          <w:sz w:val="20"/>
          <w:szCs w:val="20"/>
        </w:rPr>
        <w:t xml:space="preserve"> </w:t>
      </w:r>
      <w:r w:rsidRPr="00504DFC">
        <w:rPr>
          <w:sz w:val="20"/>
          <w:szCs w:val="20"/>
        </w:rPr>
        <w:t>(далі –</w:t>
      </w:r>
      <w:r w:rsidR="00EB638A" w:rsidRPr="00504DFC">
        <w:rPr>
          <w:sz w:val="20"/>
          <w:szCs w:val="20"/>
        </w:rPr>
        <w:t xml:space="preserve"> </w:t>
      </w:r>
      <w:r w:rsidR="005523DB" w:rsidRPr="00504DFC">
        <w:rPr>
          <w:sz w:val="20"/>
          <w:szCs w:val="20"/>
        </w:rPr>
        <w:t xml:space="preserve">«Фестиваль», </w:t>
      </w:r>
      <w:r w:rsidR="00EB638A" w:rsidRPr="00504DFC">
        <w:rPr>
          <w:sz w:val="20"/>
          <w:szCs w:val="20"/>
        </w:rPr>
        <w:t>«Картка» та</w:t>
      </w:r>
      <w:r w:rsidRPr="00504DFC">
        <w:rPr>
          <w:sz w:val="20"/>
          <w:szCs w:val="20"/>
        </w:rPr>
        <w:t xml:space="preserve"> «Учасник»</w:t>
      </w:r>
      <w:r w:rsidR="00EB638A" w:rsidRPr="00504DFC">
        <w:rPr>
          <w:sz w:val="20"/>
          <w:szCs w:val="20"/>
        </w:rPr>
        <w:t xml:space="preserve"> відповідно</w:t>
      </w:r>
      <w:r w:rsidRPr="00504DFC">
        <w:rPr>
          <w:sz w:val="20"/>
          <w:szCs w:val="20"/>
        </w:rPr>
        <w:t>)</w:t>
      </w:r>
      <w:r w:rsidR="00FA466D" w:rsidRPr="00504DFC">
        <w:rPr>
          <w:sz w:val="20"/>
          <w:szCs w:val="20"/>
        </w:rPr>
        <w:t>.</w:t>
      </w:r>
      <w:r w:rsidRPr="00504DFC">
        <w:rPr>
          <w:sz w:val="20"/>
          <w:szCs w:val="20"/>
        </w:rPr>
        <w:t xml:space="preserve"> </w:t>
      </w:r>
    </w:p>
    <w:p w14:paraId="570F2AD6" w14:textId="2710AE0D" w:rsidR="00D6553D" w:rsidRPr="00504DFC" w:rsidRDefault="00CF1002" w:rsidP="005C3272">
      <w:pPr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1.2. </w:t>
      </w:r>
      <w:r w:rsidR="005C5A19" w:rsidRPr="00504DFC">
        <w:rPr>
          <w:sz w:val="20"/>
          <w:szCs w:val="20"/>
        </w:rPr>
        <w:t>Період</w:t>
      </w:r>
      <w:r w:rsidR="008E3FE8" w:rsidRPr="00504DFC">
        <w:rPr>
          <w:sz w:val="20"/>
          <w:szCs w:val="20"/>
        </w:rPr>
        <w:t xml:space="preserve"> проведення </w:t>
      </w:r>
      <w:r w:rsidRPr="00504DFC">
        <w:rPr>
          <w:sz w:val="20"/>
          <w:szCs w:val="20"/>
        </w:rPr>
        <w:t>Акці</w:t>
      </w:r>
      <w:r w:rsidR="008E3FE8" w:rsidRPr="00504DFC">
        <w:rPr>
          <w:sz w:val="20"/>
          <w:szCs w:val="20"/>
        </w:rPr>
        <w:t>ї</w:t>
      </w:r>
      <w:r w:rsidR="00A24A22" w:rsidRPr="00504DFC">
        <w:rPr>
          <w:sz w:val="20"/>
          <w:szCs w:val="20"/>
        </w:rPr>
        <w:t>:</w:t>
      </w:r>
      <w:r w:rsidR="002F149B" w:rsidRPr="00504DFC">
        <w:rPr>
          <w:sz w:val="20"/>
          <w:szCs w:val="20"/>
        </w:rPr>
        <w:t xml:space="preserve"> </w:t>
      </w:r>
      <w:r w:rsidR="00FD70AD" w:rsidRPr="00504DFC">
        <w:rPr>
          <w:sz w:val="20"/>
          <w:szCs w:val="20"/>
        </w:rPr>
        <w:t xml:space="preserve">з </w:t>
      </w:r>
      <w:r w:rsidR="00320D46" w:rsidRPr="00504DFC">
        <w:rPr>
          <w:sz w:val="20"/>
          <w:szCs w:val="20"/>
        </w:rPr>
        <w:t>11</w:t>
      </w:r>
      <w:r w:rsidR="00FD70AD" w:rsidRPr="00504DFC">
        <w:rPr>
          <w:sz w:val="20"/>
          <w:szCs w:val="20"/>
        </w:rPr>
        <w:t>:</w:t>
      </w:r>
      <w:r w:rsidR="00320D46" w:rsidRPr="00504DFC">
        <w:rPr>
          <w:sz w:val="20"/>
          <w:szCs w:val="20"/>
        </w:rPr>
        <w:t>00</w:t>
      </w:r>
      <w:r w:rsidR="00FD70AD" w:rsidRPr="00504DFC">
        <w:rPr>
          <w:sz w:val="20"/>
          <w:szCs w:val="20"/>
        </w:rPr>
        <w:t xml:space="preserve"> год. </w:t>
      </w:r>
      <w:r w:rsidR="00C45CEB" w:rsidRPr="00504DFC">
        <w:rPr>
          <w:sz w:val="20"/>
          <w:szCs w:val="20"/>
        </w:rPr>
        <w:t>7</w:t>
      </w:r>
      <w:r w:rsidR="005C3272" w:rsidRPr="00504DFC">
        <w:rPr>
          <w:sz w:val="20"/>
          <w:szCs w:val="20"/>
        </w:rPr>
        <w:t xml:space="preserve"> </w:t>
      </w:r>
      <w:r w:rsidR="00C943E0" w:rsidRPr="00504DFC">
        <w:rPr>
          <w:sz w:val="20"/>
          <w:szCs w:val="20"/>
        </w:rPr>
        <w:t>червня 202</w:t>
      </w:r>
      <w:r w:rsidR="00C45CEB" w:rsidRPr="00504DFC">
        <w:rPr>
          <w:sz w:val="20"/>
          <w:szCs w:val="20"/>
        </w:rPr>
        <w:t>5</w:t>
      </w:r>
      <w:r w:rsidR="00C943E0" w:rsidRPr="00504DFC">
        <w:rPr>
          <w:sz w:val="20"/>
          <w:szCs w:val="20"/>
        </w:rPr>
        <w:t xml:space="preserve"> року </w:t>
      </w:r>
      <w:r w:rsidR="00FD70AD" w:rsidRPr="00504DFC">
        <w:rPr>
          <w:sz w:val="20"/>
          <w:szCs w:val="20"/>
        </w:rPr>
        <w:t xml:space="preserve">до </w:t>
      </w:r>
      <w:r w:rsidR="00320D46" w:rsidRPr="00504DFC">
        <w:rPr>
          <w:sz w:val="20"/>
          <w:szCs w:val="20"/>
        </w:rPr>
        <w:t>21</w:t>
      </w:r>
      <w:r w:rsidR="00FD70AD" w:rsidRPr="00504DFC">
        <w:rPr>
          <w:sz w:val="20"/>
          <w:szCs w:val="20"/>
        </w:rPr>
        <w:t>:</w:t>
      </w:r>
      <w:r w:rsidR="00320D46" w:rsidRPr="00504DFC">
        <w:rPr>
          <w:sz w:val="20"/>
          <w:szCs w:val="20"/>
        </w:rPr>
        <w:t>00</w:t>
      </w:r>
      <w:r w:rsidR="00FD70AD" w:rsidRPr="00504DFC">
        <w:rPr>
          <w:sz w:val="20"/>
          <w:szCs w:val="20"/>
        </w:rPr>
        <w:t xml:space="preserve"> год.</w:t>
      </w:r>
      <w:r w:rsidR="00145736" w:rsidRPr="00504DFC">
        <w:rPr>
          <w:sz w:val="20"/>
          <w:szCs w:val="20"/>
        </w:rPr>
        <w:t xml:space="preserve"> </w:t>
      </w:r>
      <w:r w:rsidR="00C45CEB" w:rsidRPr="00504DFC">
        <w:rPr>
          <w:sz w:val="20"/>
          <w:szCs w:val="20"/>
        </w:rPr>
        <w:t>8</w:t>
      </w:r>
      <w:r w:rsidR="00145736" w:rsidRPr="00504DFC">
        <w:rPr>
          <w:sz w:val="20"/>
          <w:szCs w:val="20"/>
        </w:rPr>
        <w:t xml:space="preserve"> червня</w:t>
      </w:r>
      <w:r w:rsidRPr="00504DFC">
        <w:rPr>
          <w:sz w:val="20"/>
          <w:szCs w:val="20"/>
        </w:rPr>
        <w:t xml:space="preserve"> 202</w:t>
      </w:r>
      <w:r w:rsidR="00C45CEB" w:rsidRPr="00504DFC">
        <w:rPr>
          <w:sz w:val="20"/>
          <w:szCs w:val="20"/>
        </w:rPr>
        <w:t>5</w:t>
      </w:r>
      <w:r w:rsidR="00D6553D" w:rsidRPr="00504DFC">
        <w:rPr>
          <w:sz w:val="20"/>
          <w:szCs w:val="20"/>
        </w:rPr>
        <w:t xml:space="preserve"> р</w:t>
      </w:r>
      <w:r w:rsidR="00145736" w:rsidRPr="00504DFC">
        <w:rPr>
          <w:sz w:val="20"/>
          <w:szCs w:val="20"/>
        </w:rPr>
        <w:t>оку</w:t>
      </w:r>
      <w:r w:rsidR="00D6553D" w:rsidRPr="00504DFC">
        <w:rPr>
          <w:sz w:val="20"/>
          <w:szCs w:val="20"/>
        </w:rPr>
        <w:t xml:space="preserve"> </w:t>
      </w:r>
      <w:r w:rsidRPr="00504DFC">
        <w:rPr>
          <w:sz w:val="20"/>
          <w:szCs w:val="20"/>
        </w:rPr>
        <w:t>(далі – «Період Акції»)</w:t>
      </w:r>
      <w:r w:rsidR="008443D9" w:rsidRPr="00504DFC">
        <w:rPr>
          <w:sz w:val="20"/>
          <w:szCs w:val="20"/>
        </w:rPr>
        <w:t>.</w:t>
      </w:r>
    </w:p>
    <w:p w14:paraId="534763BC" w14:textId="43E93E85" w:rsidR="00CF1002" w:rsidRPr="00504DFC" w:rsidRDefault="00CF1002" w:rsidP="00CF1002">
      <w:pPr>
        <w:jc w:val="both"/>
        <w:rPr>
          <w:sz w:val="20"/>
          <w:szCs w:val="20"/>
        </w:rPr>
      </w:pPr>
      <w:r w:rsidRPr="00504DFC">
        <w:rPr>
          <w:sz w:val="20"/>
          <w:szCs w:val="20"/>
        </w:rPr>
        <w:t>1.</w:t>
      </w:r>
      <w:r w:rsidR="005C3272" w:rsidRPr="00504DFC">
        <w:rPr>
          <w:sz w:val="20"/>
          <w:szCs w:val="20"/>
        </w:rPr>
        <w:t>3</w:t>
      </w:r>
      <w:r w:rsidRPr="00504DFC">
        <w:rPr>
          <w:sz w:val="20"/>
          <w:szCs w:val="20"/>
        </w:rPr>
        <w:t>. Акція</w:t>
      </w:r>
      <w:r w:rsidR="005C3272" w:rsidRPr="00504DFC">
        <w:rPr>
          <w:sz w:val="20"/>
          <w:szCs w:val="20"/>
        </w:rPr>
        <w:t xml:space="preserve"> </w:t>
      </w:r>
      <w:r w:rsidRPr="00504DFC">
        <w:rPr>
          <w:sz w:val="20"/>
          <w:szCs w:val="20"/>
        </w:rPr>
        <w:t>провод</w:t>
      </w:r>
      <w:r w:rsidR="005C3272" w:rsidRPr="00504DFC">
        <w:rPr>
          <w:sz w:val="20"/>
          <w:szCs w:val="20"/>
        </w:rPr>
        <w:t>и</w:t>
      </w:r>
      <w:r w:rsidRPr="00504DFC">
        <w:rPr>
          <w:sz w:val="20"/>
          <w:szCs w:val="20"/>
        </w:rPr>
        <w:t xml:space="preserve">ться </w:t>
      </w:r>
      <w:r w:rsidR="008E3FE8" w:rsidRPr="00504DFC">
        <w:rPr>
          <w:sz w:val="20"/>
          <w:szCs w:val="20"/>
        </w:rPr>
        <w:t xml:space="preserve">за адресою: </w:t>
      </w:r>
      <w:r w:rsidR="00E643B1" w:rsidRPr="00504DFC">
        <w:rPr>
          <w:sz w:val="20"/>
          <w:szCs w:val="20"/>
          <w:shd w:val="clear" w:color="auto" w:fill="F9F9FB"/>
        </w:rPr>
        <w:t xml:space="preserve">м. Київ, </w:t>
      </w:r>
      <w:r w:rsidR="00145736" w:rsidRPr="00504DFC">
        <w:rPr>
          <w:sz w:val="20"/>
          <w:szCs w:val="20"/>
        </w:rPr>
        <w:t>м. Київ, Броварський проспект, 15, Міжнародний Виставковий Центр, павільйон</w:t>
      </w:r>
      <w:r w:rsidR="00C45CEB" w:rsidRPr="00504DFC">
        <w:rPr>
          <w:sz w:val="20"/>
          <w:szCs w:val="20"/>
        </w:rPr>
        <w:t xml:space="preserve">и </w:t>
      </w:r>
      <w:r w:rsidR="00B84137" w:rsidRPr="00504DFC">
        <w:rPr>
          <w:sz w:val="20"/>
          <w:szCs w:val="20"/>
        </w:rPr>
        <w:t>№</w:t>
      </w:r>
      <w:r w:rsidR="00C45CEB" w:rsidRPr="00504DFC">
        <w:rPr>
          <w:sz w:val="20"/>
          <w:szCs w:val="20"/>
        </w:rPr>
        <w:t>2 і</w:t>
      </w:r>
      <w:r w:rsidR="00145736" w:rsidRPr="00504DFC">
        <w:rPr>
          <w:sz w:val="20"/>
          <w:szCs w:val="20"/>
        </w:rPr>
        <w:t xml:space="preserve"> </w:t>
      </w:r>
      <w:r w:rsidR="00B84137" w:rsidRPr="00504DFC">
        <w:rPr>
          <w:sz w:val="20"/>
          <w:szCs w:val="20"/>
        </w:rPr>
        <w:t>№</w:t>
      </w:r>
      <w:r w:rsidR="00145736" w:rsidRPr="00504DFC">
        <w:rPr>
          <w:sz w:val="20"/>
          <w:szCs w:val="20"/>
        </w:rPr>
        <w:t>3</w:t>
      </w:r>
      <w:r w:rsidRPr="00504DFC">
        <w:rPr>
          <w:sz w:val="20"/>
          <w:szCs w:val="20"/>
        </w:rPr>
        <w:t xml:space="preserve"> (далі – «</w:t>
      </w:r>
      <w:r w:rsidR="00E718C5" w:rsidRPr="00504DFC">
        <w:rPr>
          <w:sz w:val="20"/>
          <w:szCs w:val="20"/>
        </w:rPr>
        <w:t>Місце проведення</w:t>
      </w:r>
      <w:r w:rsidRPr="00504DFC">
        <w:rPr>
          <w:sz w:val="20"/>
          <w:szCs w:val="20"/>
        </w:rPr>
        <w:t xml:space="preserve"> Акції»). </w:t>
      </w:r>
    </w:p>
    <w:p w14:paraId="74C9F8F0" w14:textId="77777777" w:rsidR="00CF1002" w:rsidRPr="00504DFC" w:rsidRDefault="00CF1002" w:rsidP="00CF1002">
      <w:pPr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 </w:t>
      </w:r>
    </w:p>
    <w:p w14:paraId="036000A2" w14:textId="396FB259" w:rsidR="00CF1002" w:rsidRPr="00504DFC" w:rsidRDefault="00CF1002" w:rsidP="00A1611A">
      <w:pPr>
        <w:jc w:val="center"/>
        <w:rPr>
          <w:b/>
          <w:sz w:val="20"/>
          <w:szCs w:val="20"/>
        </w:rPr>
      </w:pPr>
      <w:r w:rsidRPr="00504DFC">
        <w:rPr>
          <w:b/>
          <w:sz w:val="20"/>
          <w:szCs w:val="20"/>
        </w:rPr>
        <w:t xml:space="preserve">2. </w:t>
      </w:r>
      <w:r w:rsidR="00A1611A" w:rsidRPr="00504DFC">
        <w:rPr>
          <w:b/>
          <w:sz w:val="20"/>
          <w:szCs w:val="20"/>
        </w:rPr>
        <w:t>УМОВИ УЧАСТІ В АКЦІЇ</w:t>
      </w:r>
    </w:p>
    <w:p w14:paraId="6AB791C4" w14:textId="77777777" w:rsidR="00B92972" w:rsidRPr="00504DFC" w:rsidRDefault="00CF1002" w:rsidP="00B92972">
      <w:pPr>
        <w:pStyle w:val="xxmsonormal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04DFC">
        <w:rPr>
          <w:rFonts w:ascii="Times New Roman" w:hAnsi="Times New Roman" w:cs="Times New Roman"/>
          <w:sz w:val="20"/>
          <w:szCs w:val="20"/>
          <w:lang w:val="uk-UA"/>
        </w:rPr>
        <w:t>2.1. Для участі в Акції Учаснику необхідно</w:t>
      </w:r>
      <w:r w:rsidR="00EB638A"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 протягом Періоду Акції</w:t>
      </w:r>
      <w:r w:rsidR="00B92972" w:rsidRPr="00504DFC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14:paraId="23BE711B" w14:textId="1AA80A99" w:rsidR="00B92972" w:rsidRPr="00504DFC" w:rsidRDefault="00B92972" w:rsidP="00B92972">
      <w:pPr>
        <w:pStyle w:val="xxmsonormal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04DFC">
        <w:rPr>
          <w:rFonts w:ascii="Times New Roman" w:hAnsi="Times New Roman" w:cs="Times New Roman"/>
          <w:sz w:val="20"/>
          <w:szCs w:val="20"/>
          <w:lang w:val="uk-UA"/>
        </w:rPr>
        <w:t>2.1.1.</w:t>
      </w:r>
      <w:r w:rsidR="00001D56"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04DFC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Долучитися до </w:t>
      </w:r>
      <w:r w:rsidRPr="00504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>Активн</w:t>
      </w:r>
      <w:r w:rsidRPr="00504DFC"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  <w:t>о</w:t>
      </w:r>
      <w:r w:rsidRPr="00504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>ст</w:t>
      </w:r>
      <w:r w:rsidRPr="00504DFC"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Pr="00504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1 «Подарунок за оплату»</w:t>
      </w:r>
      <w:r w:rsidR="00263690" w:rsidRPr="00504DF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(далі – «Активність 1»)</w:t>
      </w:r>
      <w:r w:rsidRPr="00504DFC">
        <w:rPr>
          <w:rFonts w:ascii="Times New Roman" w:hAnsi="Times New Roman" w:cs="Times New Roman"/>
          <w:b/>
          <w:bCs/>
          <w:sz w:val="20"/>
          <w:szCs w:val="20"/>
          <w:lang w:val="uk-UA"/>
        </w:rPr>
        <w:t>, а саме:</w:t>
      </w:r>
    </w:p>
    <w:p w14:paraId="1A6D4635" w14:textId="68ED774B" w:rsidR="00B92972" w:rsidRPr="00504DFC" w:rsidRDefault="00B92972" w:rsidP="00B92972">
      <w:pPr>
        <w:pStyle w:val="xxmsonormal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- </w:t>
      </w:r>
      <w:r w:rsidRPr="00504D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/>
        </w:rPr>
        <w:t xml:space="preserve">здійснити щонайменше 1 (одну) або більше </w:t>
      </w:r>
      <w:r w:rsidRPr="00504DF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оплат </w:t>
      </w:r>
      <w:r w:rsidRPr="00504D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/>
        </w:rPr>
        <w:t xml:space="preserve">Карткою на загальну суму від 300,00 (трьохсот) гривень </w:t>
      </w:r>
      <w:r w:rsidRPr="00504DFC">
        <w:rPr>
          <w:rFonts w:ascii="Times New Roman" w:hAnsi="Times New Roman" w:cs="Times New Roman"/>
          <w:sz w:val="20"/>
          <w:szCs w:val="20"/>
          <w:lang w:val="uk-UA" w:eastAsia="uk-UA"/>
        </w:rPr>
        <w:t>у торгівельних точках за їжу та/або напої в</w:t>
      </w:r>
      <w:r w:rsidRPr="00504D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/>
        </w:rPr>
        <w:t xml:space="preserve"> Місці проведення Акції </w:t>
      </w:r>
      <w:r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одним або різними чеками </w:t>
      </w:r>
      <w:r w:rsidRPr="00504D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/>
        </w:rPr>
        <w:t>(надалі – «Транзакція»)</w:t>
      </w:r>
      <w:r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, пред’явити чек/чеки промоутеру (представнику Виконавця) біля фотозони в Місці проведення Акції </w:t>
      </w:r>
      <w:r w:rsidRPr="00504DFC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не пізніше </w:t>
      </w:r>
      <w:r w:rsidR="00A21E9D" w:rsidRPr="00504DFC">
        <w:rPr>
          <w:rFonts w:ascii="Times New Roman" w:hAnsi="Times New Roman" w:cs="Times New Roman"/>
          <w:b/>
          <w:bCs/>
          <w:sz w:val="20"/>
          <w:szCs w:val="20"/>
          <w:lang w:val="uk-UA"/>
        </w:rPr>
        <w:t>20</w:t>
      </w:r>
      <w:r w:rsidRPr="00504DFC">
        <w:rPr>
          <w:rFonts w:ascii="Times New Roman" w:hAnsi="Times New Roman" w:cs="Times New Roman"/>
          <w:b/>
          <w:bCs/>
          <w:sz w:val="20"/>
          <w:szCs w:val="20"/>
          <w:lang w:val="uk-UA"/>
        </w:rPr>
        <w:t>:45 год. 8 червня 2025 року</w:t>
      </w:r>
      <w:r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 та гарантовано отримати заохочення Акції, вказан</w:t>
      </w:r>
      <w:r w:rsidR="00F07238" w:rsidRPr="00504DFC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504DFC">
        <w:rPr>
          <w:rFonts w:ascii="Times New Roman" w:hAnsi="Times New Roman" w:cs="Times New Roman"/>
          <w:sz w:val="20"/>
          <w:szCs w:val="20"/>
          <w:lang w:val="uk-UA"/>
        </w:rPr>
        <w:t xml:space="preserve"> в п.</w:t>
      </w:r>
      <w:r w:rsidR="00B84137" w:rsidRPr="00504DFC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504DFC">
        <w:rPr>
          <w:rFonts w:ascii="Times New Roman" w:hAnsi="Times New Roman" w:cs="Times New Roman"/>
          <w:sz w:val="20"/>
          <w:szCs w:val="20"/>
          <w:lang w:val="uk-UA"/>
        </w:rPr>
        <w:t>.1.1. Правил.</w:t>
      </w:r>
    </w:p>
    <w:p w14:paraId="3C5346A0" w14:textId="0BB8C9F8" w:rsidR="00B92972" w:rsidRPr="00504DFC" w:rsidRDefault="00B92972" w:rsidP="00B92972">
      <w:pPr>
        <w:tabs>
          <w:tab w:val="left" w:pos="465"/>
        </w:tabs>
        <w:jc w:val="both"/>
        <w:rPr>
          <w:sz w:val="20"/>
          <w:szCs w:val="20"/>
        </w:rPr>
      </w:pPr>
      <w:r w:rsidRPr="00504DFC">
        <w:rPr>
          <w:sz w:val="20"/>
          <w:szCs w:val="20"/>
        </w:rPr>
        <w:t>Кожен Учасник не обмежений у кількості Транзакцій, здійснених на умовах Акції.</w:t>
      </w:r>
    </w:p>
    <w:p w14:paraId="06B24481" w14:textId="30C904EB" w:rsidR="00B92972" w:rsidRPr="00504DFC" w:rsidRDefault="00B92972" w:rsidP="005523DB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b/>
          <w:bCs/>
          <w:sz w:val="20"/>
          <w:szCs w:val="20"/>
          <w:lang w:val="uk-UA"/>
        </w:rPr>
      </w:pPr>
      <w:r w:rsidRPr="00504DFC">
        <w:rPr>
          <w:sz w:val="20"/>
          <w:szCs w:val="20"/>
          <w:lang w:val="uk-UA"/>
        </w:rPr>
        <w:t xml:space="preserve">2.1.2. </w:t>
      </w:r>
      <w:r w:rsidR="00A24A22" w:rsidRPr="00504DFC">
        <w:rPr>
          <w:sz w:val="20"/>
          <w:szCs w:val="20"/>
          <w:lang w:val="uk-UA"/>
        </w:rPr>
        <w:t xml:space="preserve"> </w:t>
      </w:r>
      <w:r w:rsidRPr="00504DFC">
        <w:rPr>
          <w:b/>
          <w:bCs/>
          <w:sz w:val="20"/>
          <w:szCs w:val="20"/>
          <w:lang w:val="uk-UA"/>
        </w:rPr>
        <w:t>Долучитися до Активності 2 «</w:t>
      </w:r>
      <w:r w:rsidRPr="00504DFC">
        <w:rPr>
          <w:rFonts w:eastAsia="Times New Roman"/>
          <w:b/>
          <w:bCs/>
          <w:color w:val="000000"/>
          <w:sz w:val="20"/>
          <w:szCs w:val="20"/>
          <w:lang w:val="uk-UA" w:eastAsia="uk-UA"/>
        </w:rPr>
        <w:t>Комікс про Ощадиків</w:t>
      </w:r>
      <w:r w:rsidRPr="00504DFC">
        <w:rPr>
          <w:b/>
          <w:bCs/>
          <w:sz w:val="20"/>
          <w:szCs w:val="20"/>
          <w:lang w:val="uk-UA"/>
        </w:rPr>
        <w:t>»</w:t>
      </w:r>
      <w:r w:rsidR="00263690" w:rsidRPr="00504DFC">
        <w:rPr>
          <w:b/>
          <w:bCs/>
          <w:sz w:val="20"/>
          <w:szCs w:val="20"/>
          <w:lang w:val="uk-UA"/>
        </w:rPr>
        <w:t xml:space="preserve"> (далі – «Активність 2»)</w:t>
      </w:r>
      <w:r w:rsidRPr="00504DFC">
        <w:rPr>
          <w:b/>
          <w:bCs/>
          <w:sz w:val="20"/>
          <w:szCs w:val="20"/>
          <w:lang w:val="uk-UA"/>
        </w:rPr>
        <w:t>, а саме:</w:t>
      </w:r>
    </w:p>
    <w:p w14:paraId="1B1D78A5" w14:textId="66F2C804" w:rsidR="005523DB" w:rsidRPr="00504DFC" w:rsidRDefault="00B92972" w:rsidP="00F07238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sz w:val="20"/>
          <w:szCs w:val="20"/>
          <w:lang w:val="uk-UA"/>
        </w:rPr>
      </w:pPr>
      <w:r w:rsidRPr="00504DFC">
        <w:rPr>
          <w:sz w:val="20"/>
          <w:szCs w:val="20"/>
          <w:lang w:val="uk-UA"/>
        </w:rPr>
        <w:t>- отримати бланк для коміксу формату А4 біля</w:t>
      </w:r>
      <w:r w:rsidR="00C8706D" w:rsidRPr="00504DFC">
        <w:rPr>
          <w:sz w:val="20"/>
          <w:szCs w:val="20"/>
          <w:lang w:val="uk-UA"/>
        </w:rPr>
        <w:t xml:space="preserve"> фотозон</w:t>
      </w:r>
      <w:r w:rsidRPr="00504DFC">
        <w:rPr>
          <w:sz w:val="20"/>
          <w:szCs w:val="20"/>
          <w:lang w:val="uk-UA"/>
        </w:rPr>
        <w:t>и</w:t>
      </w:r>
      <w:r w:rsidR="00C8706D" w:rsidRPr="00504DFC">
        <w:rPr>
          <w:sz w:val="20"/>
          <w:szCs w:val="20"/>
          <w:lang w:val="uk-UA"/>
        </w:rPr>
        <w:t xml:space="preserve"> </w:t>
      </w:r>
      <w:r w:rsidR="00001D56" w:rsidRPr="00504DFC">
        <w:rPr>
          <w:sz w:val="20"/>
          <w:szCs w:val="20"/>
          <w:lang w:val="uk-UA"/>
        </w:rPr>
        <w:t>в Місці проведення Акції</w:t>
      </w:r>
      <w:r w:rsidRPr="00504DFC">
        <w:rPr>
          <w:sz w:val="20"/>
          <w:szCs w:val="20"/>
          <w:lang w:val="uk-UA"/>
        </w:rPr>
        <w:t>, доповнити/домалювати комікс, використовуючи героїв Ощадиків та сфотографувати доповнену версію власного коміксу за допомогою власного смартфону;</w:t>
      </w:r>
    </w:p>
    <w:p w14:paraId="7E274E3A" w14:textId="617DBBF8" w:rsidR="00B92972" w:rsidRPr="00504DFC" w:rsidRDefault="00B92972" w:rsidP="00F07238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rFonts w:eastAsia="Times New Roman"/>
          <w:bCs/>
          <w:color w:val="000000"/>
          <w:sz w:val="20"/>
          <w:szCs w:val="20"/>
          <w:lang w:val="uk-UA" w:eastAsia="uk-UA"/>
        </w:rPr>
      </w:pPr>
      <w:r w:rsidRPr="00504DFC">
        <w:rPr>
          <w:sz w:val="20"/>
          <w:szCs w:val="20"/>
          <w:lang w:val="uk-UA"/>
        </w:rPr>
        <w:t xml:space="preserve">- підписатися </w:t>
      </w: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на </w:t>
      </w:r>
      <w:r w:rsidR="00B84137"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сторінки Організатора </w:t>
      </w: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@oschadbank_official і </w:t>
      </w:r>
      <w:r w:rsidR="00B84137"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Партнера </w:t>
      </w: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>@mastercardukraine в соціальній мережі Instagram;</w:t>
      </w:r>
    </w:p>
    <w:p w14:paraId="7BDA26D1" w14:textId="425CE3B3" w:rsidR="00B92972" w:rsidRPr="00504DFC" w:rsidRDefault="00B92972" w:rsidP="00F07238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sz w:val="20"/>
          <w:szCs w:val="20"/>
          <w:lang w:val="uk-UA"/>
        </w:rPr>
      </w:pP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- розмістить світлину з доповненою версією власного коміксу </w:t>
      </w:r>
      <w:r w:rsidRPr="00504DFC">
        <w:rPr>
          <w:rFonts w:eastAsia="Times New Roman"/>
          <w:b/>
          <w:color w:val="000000"/>
          <w:sz w:val="20"/>
          <w:szCs w:val="20"/>
          <w:lang w:val="uk-UA" w:eastAsia="uk-UA"/>
        </w:rPr>
        <w:t>в</w:t>
      </w:r>
      <w:r w:rsidR="00F07238" w:rsidRPr="00504DFC">
        <w:rPr>
          <w:rFonts w:eastAsia="Times New Roman"/>
          <w:b/>
          <w:color w:val="000000"/>
          <w:sz w:val="20"/>
          <w:szCs w:val="20"/>
          <w:lang w:val="uk-UA" w:eastAsia="uk-UA"/>
        </w:rPr>
        <w:t>иключно в</w:t>
      </w:r>
      <w:r w:rsidRPr="00504DFC">
        <w:rPr>
          <w:rFonts w:eastAsia="Times New Roman"/>
          <w:b/>
          <w:color w:val="000000"/>
          <w:sz w:val="20"/>
          <w:szCs w:val="20"/>
          <w:lang w:val="uk-UA" w:eastAsia="uk-UA"/>
        </w:rPr>
        <w:t xml:space="preserve"> </w:t>
      </w:r>
      <w:r w:rsidR="00363C95">
        <w:rPr>
          <w:rFonts w:eastAsia="Times New Roman"/>
          <w:b/>
          <w:color w:val="000000"/>
          <w:sz w:val="20"/>
          <w:szCs w:val="20"/>
          <w:lang w:val="uk-UA" w:eastAsia="uk-UA"/>
        </w:rPr>
        <w:t>сторіс</w:t>
      </w:r>
      <w:r w:rsidR="00363C95"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 </w:t>
      </w: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в соціальній мережі Instagram з обов’язковою відміткою </w:t>
      </w:r>
      <w:r w:rsidR="00B84137"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Організатора </w:t>
      </w: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@oschadbank_official і </w:t>
      </w:r>
      <w:r w:rsidR="00B84137"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Партнера </w:t>
      </w:r>
      <w:r w:rsidRPr="00504DFC">
        <w:rPr>
          <w:rFonts w:eastAsia="Times New Roman"/>
          <w:bCs/>
          <w:color w:val="000000"/>
          <w:sz w:val="20"/>
          <w:szCs w:val="20"/>
          <w:lang w:val="uk-UA" w:eastAsia="uk-UA"/>
        </w:rPr>
        <w:t xml:space="preserve">@mastercardukraine з метою взяти участь у визначенні переможців Активності 2, які матимуть змогу отримати </w:t>
      </w:r>
      <w:r w:rsidR="00F07238" w:rsidRPr="00504DFC">
        <w:rPr>
          <w:sz w:val="20"/>
          <w:szCs w:val="20"/>
          <w:lang w:val="uk-UA"/>
        </w:rPr>
        <w:t>заохочення Акції, вказані в п.</w:t>
      </w:r>
      <w:r w:rsidR="00B84137" w:rsidRPr="00504DFC">
        <w:rPr>
          <w:sz w:val="20"/>
          <w:szCs w:val="20"/>
          <w:lang w:val="uk-UA"/>
        </w:rPr>
        <w:t>3</w:t>
      </w:r>
      <w:r w:rsidR="00F07238" w:rsidRPr="00504DFC">
        <w:rPr>
          <w:sz w:val="20"/>
          <w:szCs w:val="20"/>
          <w:lang w:val="uk-UA"/>
        </w:rPr>
        <w:t>.1.2. Правил.</w:t>
      </w:r>
    </w:p>
    <w:p w14:paraId="1D05FEC3" w14:textId="187FB9D4" w:rsidR="00001D56" w:rsidRPr="00504DFC" w:rsidRDefault="00001D56" w:rsidP="00F07238">
      <w:pPr>
        <w:tabs>
          <w:tab w:val="left" w:pos="426"/>
          <w:tab w:val="left" w:pos="567"/>
          <w:tab w:val="left" w:pos="709"/>
        </w:tabs>
        <w:jc w:val="both"/>
        <w:rPr>
          <w:sz w:val="20"/>
          <w:szCs w:val="20"/>
        </w:rPr>
      </w:pPr>
      <w:r w:rsidRPr="00504DFC">
        <w:rPr>
          <w:sz w:val="20"/>
          <w:szCs w:val="20"/>
        </w:rPr>
        <w:t>Облікові записи Учасників у соціальній мережі Instagram мають бути відкритими для загального перегляду.</w:t>
      </w:r>
    </w:p>
    <w:p w14:paraId="50A66A72" w14:textId="77777777" w:rsidR="00B92972" w:rsidRPr="00504DFC" w:rsidRDefault="00B92972" w:rsidP="00F07238">
      <w:pPr>
        <w:tabs>
          <w:tab w:val="left" w:pos="426"/>
          <w:tab w:val="left" w:pos="567"/>
          <w:tab w:val="left" w:pos="709"/>
        </w:tabs>
        <w:jc w:val="both"/>
        <w:rPr>
          <w:sz w:val="20"/>
          <w:szCs w:val="20"/>
        </w:rPr>
      </w:pPr>
    </w:p>
    <w:p w14:paraId="700553EF" w14:textId="546CB3D0" w:rsidR="00F07238" w:rsidRPr="00504DFC" w:rsidRDefault="00B84137" w:rsidP="00F52050">
      <w:pPr>
        <w:shd w:val="clear" w:color="auto" w:fill="FFFFFF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Організатор</w:t>
      </w:r>
      <w:r w:rsidR="00F07238" w:rsidRPr="00504DFC">
        <w:rPr>
          <w:sz w:val="20"/>
          <w:szCs w:val="20"/>
        </w:rPr>
        <w:t xml:space="preserve"> буде публікувати (репостити) в своєму обліковому записі в Instagram </w:t>
      </w:r>
      <w:r w:rsidR="00F07238" w:rsidRPr="00504DFC">
        <w:rPr>
          <w:bCs/>
          <w:color w:val="000000"/>
          <w:sz w:val="20"/>
          <w:szCs w:val="20"/>
        </w:rPr>
        <w:t>@oschadbank_official світлини з доповненими версіями коміксів Учасників Активності 2</w:t>
      </w:r>
      <w:r w:rsidR="00F07238" w:rsidRPr="00504DFC">
        <w:rPr>
          <w:sz w:val="20"/>
          <w:szCs w:val="20"/>
        </w:rPr>
        <w:t xml:space="preserve"> та </w:t>
      </w:r>
      <w:r w:rsidR="00844DC1">
        <w:rPr>
          <w:sz w:val="20"/>
          <w:szCs w:val="20"/>
        </w:rPr>
        <w:t>до</w:t>
      </w:r>
      <w:r w:rsidR="00844DC1" w:rsidRPr="00504DFC">
        <w:rPr>
          <w:sz w:val="20"/>
          <w:szCs w:val="20"/>
        </w:rPr>
        <w:t xml:space="preserve"> </w:t>
      </w:r>
      <w:r w:rsidR="00844DC1">
        <w:rPr>
          <w:sz w:val="20"/>
          <w:szCs w:val="20"/>
        </w:rPr>
        <w:t>12</w:t>
      </w:r>
      <w:r w:rsidR="00F07238" w:rsidRPr="00504DFC">
        <w:rPr>
          <w:sz w:val="20"/>
          <w:szCs w:val="20"/>
        </w:rPr>
        <w:t xml:space="preserve">:00 год. </w:t>
      </w:r>
      <w:r w:rsidR="00844DC1">
        <w:rPr>
          <w:sz w:val="20"/>
          <w:szCs w:val="20"/>
        </w:rPr>
        <w:t>9</w:t>
      </w:r>
      <w:r w:rsidR="00F07238" w:rsidRPr="00504DFC">
        <w:rPr>
          <w:sz w:val="20"/>
          <w:szCs w:val="20"/>
        </w:rPr>
        <w:t xml:space="preserve"> червня 2025 року визнач</w:t>
      </w:r>
      <w:r w:rsidR="00D72EE9">
        <w:rPr>
          <w:sz w:val="20"/>
          <w:szCs w:val="20"/>
        </w:rPr>
        <w:t>ить</w:t>
      </w:r>
      <w:r w:rsidR="00F07238" w:rsidRPr="00504DFC">
        <w:rPr>
          <w:sz w:val="20"/>
          <w:szCs w:val="20"/>
        </w:rPr>
        <w:t xml:space="preserve"> </w:t>
      </w:r>
      <w:r w:rsidR="00D72EE9">
        <w:rPr>
          <w:sz w:val="20"/>
          <w:szCs w:val="20"/>
        </w:rPr>
        <w:t>2</w:t>
      </w:r>
      <w:r w:rsidR="00F07238" w:rsidRPr="00504DFC">
        <w:rPr>
          <w:sz w:val="20"/>
          <w:szCs w:val="20"/>
        </w:rPr>
        <w:t xml:space="preserve"> (</w:t>
      </w:r>
      <w:r w:rsidR="00D72EE9">
        <w:rPr>
          <w:sz w:val="20"/>
          <w:szCs w:val="20"/>
        </w:rPr>
        <w:t>два</w:t>
      </w:r>
      <w:r w:rsidR="00F07238" w:rsidRPr="00504DFC">
        <w:rPr>
          <w:sz w:val="20"/>
          <w:szCs w:val="20"/>
        </w:rPr>
        <w:t xml:space="preserve">) </w:t>
      </w:r>
      <w:r w:rsidR="00D72EE9" w:rsidRPr="00504DFC">
        <w:rPr>
          <w:sz w:val="20"/>
          <w:szCs w:val="20"/>
        </w:rPr>
        <w:t>переможц</w:t>
      </w:r>
      <w:r w:rsidR="00D72EE9">
        <w:rPr>
          <w:sz w:val="20"/>
          <w:szCs w:val="20"/>
        </w:rPr>
        <w:t>і</w:t>
      </w:r>
      <w:r w:rsidR="00D72EE9" w:rsidRPr="00504DFC">
        <w:rPr>
          <w:sz w:val="20"/>
          <w:szCs w:val="20"/>
        </w:rPr>
        <w:t xml:space="preserve"> </w:t>
      </w:r>
      <w:r w:rsidR="00F07238" w:rsidRPr="00504DFC">
        <w:rPr>
          <w:sz w:val="20"/>
          <w:szCs w:val="20"/>
        </w:rPr>
        <w:t>Активності 2 відповідно до умов п.</w:t>
      </w:r>
      <w:r w:rsidR="005F31F0" w:rsidRPr="00504DFC">
        <w:rPr>
          <w:sz w:val="20"/>
          <w:szCs w:val="20"/>
        </w:rPr>
        <w:t>4.1.</w:t>
      </w:r>
      <w:r w:rsidR="00F07238" w:rsidRPr="00504DFC">
        <w:rPr>
          <w:sz w:val="20"/>
          <w:szCs w:val="20"/>
        </w:rPr>
        <w:t xml:space="preserve"> Правил.</w:t>
      </w:r>
    </w:p>
    <w:p w14:paraId="726D8E9F" w14:textId="77777777" w:rsidR="00F07238" w:rsidRPr="00504DFC" w:rsidRDefault="00F07238" w:rsidP="00F52050">
      <w:pPr>
        <w:tabs>
          <w:tab w:val="left" w:pos="426"/>
          <w:tab w:val="left" w:pos="567"/>
          <w:tab w:val="left" w:pos="709"/>
        </w:tabs>
        <w:jc w:val="both"/>
        <w:rPr>
          <w:sz w:val="20"/>
          <w:szCs w:val="20"/>
        </w:rPr>
      </w:pPr>
    </w:p>
    <w:p w14:paraId="35B806E7" w14:textId="14CF8D96" w:rsidR="00B92972" w:rsidRPr="00504DFC" w:rsidRDefault="00B92972" w:rsidP="00F52050">
      <w:pPr>
        <w:tabs>
          <w:tab w:val="left" w:pos="426"/>
          <w:tab w:val="left" w:pos="567"/>
          <w:tab w:val="left" w:pos="709"/>
        </w:tabs>
        <w:jc w:val="both"/>
        <w:rPr>
          <w:bCs/>
          <w:color w:val="000000"/>
          <w:sz w:val="20"/>
          <w:szCs w:val="20"/>
        </w:rPr>
      </w:pPr>
      <w:r w:rsidRPr="00504DFC">
        <w:rPr>
          <w:bCs/>
          <w:color w:val="000000"/>
          <w:sz w:val="20"/>
          <w:szCs w:val="20"/>
        </w:rPr>
        <w:t xml:space="preserve">Участь </w:t>
      </w:r>
      <w:r w:rsidR="00F07238" w:rsidRPr="00504DFC">
        <w:rPr>
          <w:bCs/>
          <w:color w:val="000000"/>
          <w:sz w:val="20"/>
          <w:szCs w:val="20"/>
        </w:rPr>
        <w:t xml:space="preserve">у визначенні переможців Активності 2, які матимуть змогу отримати </w:t>
      </w:r>
      <w:r w:rsidR="00F07238" w:rsidRPr="00504DFC">
        <w:rPr>
          <w:sz w:val="20"/>
          <w:szCs w:val="20"/>
        </w:rPr>
        <w:t>заохочення Акції, вказане в п.2.1.2. Правил,</w:t>
      </w:r>
      <w:r w:rsidRPr="00504DFC">
        <w:rPr>
          <w:bCs/>
          <w:color w:val="000000"/>
          <w:sz w:val="20"/>
          <w:szCs w:val="20"/>
        </w:rPr>
        <w:t xml:space="preserve"> беруть </w:t>
      </w:r>
      <w:r w:rsidR="00F07238" w:rsidRPr="00504DFC">
        <w:rPr>
          <w:bCs/>
          <w:color w:val="000000"/>
          <w:sz w:val="20"/>
          <w:szCs w:val="20"/>
        </w:rPr>
        <w:t>пости</w:t>
      </w:r>
      <w:r w:rsidRPr="00504DFC">
        <w:rPr>
          <w:bCs/>
          <w:color w:val="000000"/>
          <w:sz w:val="20"/>
          <w:szCs w:val="20"/>
        </w:rPr>
        <w:t xml:space="preserve">, що здійснені в </w:t>
      </w:r>
      <w:r w:rsidR="00F07238" w:rsidRPr="00504DFC">
        <w:rPr>
          <w:bCs/>
          <w:color w:val="000000"/>
          <w:sz w:val="20"/>
          <w:szCs w:val="20"/>
        </w:rPr>
        <w:t>проміжок</w:t>
      </w:r>
      <w:r w:rsidRPr="00504DFC">
        <w:rPr>
          <w:bCs/>
          <w:color w:val="000000"/>
          <w:sz w:val="20"/>
          <w:szCs w:val="20"/>
        </w:rPr>
        <w:t xml:space="preserve"> проведення Заходу з 11:00 до 2</w:t>
      </w:r>
      <w:r w:rsidR="001D0E9A">
        <w:rPr>
          <w:bCs/>
          <w:color w:val="000000"/>
          <w:sz w:val="20"/>
          <w:szCs w:val="20"/>
        </w:rPr>
        <w:t>1</w:t>
      </w:r>
      <w:r w:rsidRPr="00504DFC">
        <w:rPr>
          <w:bCs/>
          <w:color w:val="000000"/>
          <w:sz w:val="20"/>
          <w:szCs w:val="20"/>
        </w:rPr>
        <w:t>:</w:t>
      </w:r>
      <w:r w:rsidR="001D0E9A">
        <w:rPr>
          <w:bCs/>
          <w:color w:val="000000"/>
          <w:sz w:val="20"/>
          <w:szCs w:val="20"/>
        </w:rPr>
        <w:t>00</w:t>
      </w:r>
      <w:r w:rsidR="00F07238" w:rsidRPr="00504DFC">
        <w:rPr>
          <w:bCs/>
          <w:color w:val="000000"/>
          <w:sz w:val="20"/>
          <w:szCs w:val="20"/>
        </w:rPr>
        <w:t xml:space="preserve"> годин 7 червня та 8 червня 2025 року.</w:t>
      </w:r>
    </w:p>
    <w:p w14:paraId="2E1F0494" w14:textId="77777777" w:rsidR="00F07238" w:rsidRPr="00504DFC" w:rsidRDefault="00F07238" w:rsidP="00F07238">
      <w:pPr>
        <w:tabs>
          <w:tab w:val="left" w:pos="426"/>
          <w:tab w:val="left" w:pos="567"/>
          <w:tab w:val="left" w:pos="709"/>
        </w:tabs>
        <w:jc w:val="both"/>
        <w:rPr>
          <w:bCs/>
          <w:color w:val="000000"/>
          <w:sz w:val="20"/>
          <w:szCs w:val="20"/>
        </w:rPr>
      </w:pPr>
    </w:p>
    <w:p w14:paraId="0EBB3011" w14:textId="1515A2BB" w:rsidR="00263690" w:rsidRPr="00504DFC" w:rsidRDefault="00263690" w:rsidP="00263690">
      <w:pPr>
        <w:shd w:val="clear" w:color="auto" w:fill="FFFFFF"/>
        <w:spacing w:after="90" w:line="300" w:lineRule="atLeast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Виконуючи дії, вказані в п.2.1.2. Правил, Учасник </w:t>
      </w:r>
      <w:r w:rsidR="00083817" w:rsidRPr="00504DFC">
        <w:rPr>
          <w:sz w:val="20"/>
          <w:szCs w:val="20"/>
        </w:rPr>
        <w:t xml:space="preserve">або його законний представник </w:t>
      </w:r>
      <w:r w:rsidRPr="00504DFC">
        <w:rPr>
          <w:sz w:val="20"/>
          <w:szCs w:val="20"/>
        </w:rPr>
        <w:t xml:space="preserve">погоджується (надає дозвіл) на розміщення </w:t>
      </w:r>
      <w:r w:rsidRPr="00504DFC">
        <w:rPr>
          <w:bCs/>
          <w:color w:val="000000"/>
          <w:sz w:val="20"/>
          <w:szCs w:val="20"/>
        </w:rPr>
        <w:t xml:space="preserve">світлини з доповненою версією власного коміксу Організатором </w:t>
      </w:r>
      <w:r w:rsidRPr="00504DFC">
        <w:rPr>
          <w:sz w:val="20"/>
          <w:szCs w:val="20"/>
        </w:rPr>
        <w:t xml:space="preserve">в своєму обліковому записі в Instagram </w:t>
      </w:r>
      <w:r w:rsidRPr="00504DFC">
        <w:rPr>
          <w:bCs/>
          <w:color w:val="000000"/>
          <w:sz w:val="20"/>
          <w:szCs w:val="20"/>
        </w:rPr>
        <w:t xml:space="preserve">@oschadbank_official протягом Періоду Акції. </w:t>
      </w:r>
    </w:p>
    <w:p w14:paraId="00566DB4" w14:textId="77777777" w:rsidR="00263690" w:rsidRPr="00504DFC" w:rsidRDefault="00263690" w:rsidP="00F07238">
      <w:pPr>
        <w:tabs>
          <w:tab w:val="left" w:pos="426"/>
          <w:tab w:val="left" w:pos="567"/>
          <w:tab w:val="left" w:pos="709"/>
        </w:tabs>
        <w:jc w:val="both"/>
        <w:rPr>
          <w:bCs/>
          <w:color w:val="000000"/>
          <w:sz w:val="20"/>
          <w:szCs w:val="20"/>
        </w:rPr>
      </w:pPr>
    </w:p>
    <w:p w14:paraId="0C4854F2" w14:textId="7739ECCB" w:rsidR="00F07238" w:rsidRPr="00504DFC" w:rsidRDefault="00F07238" w:rsidP="00263690">
      <w:pPr>
        <w:tabs>
          <w:tab w:val="left" w:pos="426"/>
          <w:tab w:val="left" w:pos="567"/>
          <w:tab w:val="left" w:pos="709"/>
        </w:tabs>
        <w:jc w:val="both"/>
        <w:rPr>
          <w:b/>
          <w:color w:val="000000"/>
          <w:sz w:val="20"/>
          <w:szCs w:val="20"/>
        </w:rPr>
      </w:pPr>
      <w:r w:rsidRPr="00504DFC">
        <w:rPr>
          <w:b/>
          <w:color w:val="000000"/>
          <w:sz w:val="20"/>
          <w:szCs w:val="20"/>
        </w:rPr>
        <w:t xml:space="preserve">Світлини з доповненою версією власного коміксу, </w:t>
      </w:r>
      <w:r w:rsidRPr="00504DFC">
        <w:rPr>
          <w:b/>
          <w:color w:val="000000"/>
          <w:sz w:val="20"/>
          <w:szCs w:val="20"/>
          <w:u w:val="single"/>
        </w:rPr>
        <w:t xml:space="preserve">розміщені в </w:t>
      </w:r>
      <w:r w:rsidR="00363C95">
        <w:rPr>
          <w:b/>
          <w:color w:val="000000"/>
          <w:sz w:val="20"/>
          <w:szCs w:val="20"/>
          <w:u w:val="single"/>
        </w:rPr>
        <w:t>пості</w:t>
      </w:r>
      <w:r w:rsidR="00363C95" w:rsidRPr="00504DFC">
        <w:rPr>
          <w:b/>
          <w:color w:val="000000"/>
          <w:sz w:val="20"/>
          <w:szCs w:val="20"/>
        </w:rPr>
        <w:t xml:space="preserve"> </w:t>
      </w:r>
      <w:r w:rsidRPr="00504DFC">
        <w:rPr>
          <w:b/>
          <w:color w:val="000000"/>
          <w:sz w:val="20"/>
          <w:szCs w:val="20"/>
        </w:rPr>
        <w:t>в соціальній мережі Instagram, не відповідають умовам цих Правил та не братимуть участі у визначенні переможців Активності 2.</w:t>
      </w:r>
    </w:p>
    <w:p w14:paraId="7FC26D4F" w14:textId="77777777" w:rsidR="004E2E07" w:rsidRPr="00504DFC" w:rsidRDefault="004E2E07" w:rsidP="00001D56">
      <w:pPr>
        <w:tabs>
          <w:tab w:val="left" w:pos="426"/>
          <w:tab w:val="left" w:pos="567"/>
          <w:tab w:val="left" w:pos="709"/>
        </w:tabs>
        <w:jc w:val="both"/>
        <w:rPr>
          <w:sz w:val="20"/>
          <w:szCs w:val="20"/>
        </w:rPr>
      </w:pPr>
    </w:p>
    <w:p w14:paraId="05F929AD" w14:textId="2233DB49" w:rsidR="002E65BD" w:rsidRPr="00504DFC" w:rsidRDefault="002E65BD" w:rsidP="00E24073">
      <w:pPr>
        <w:pStyle w:val="a4"/>
        <w:numPr>
          <w:ilvl w:val="1"/>
          <w:numId w:val="20"/>
        </w:numPr>
        <w:shd w:val="clear" w:color="auto" w:fill="FFFFFF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Не відповідають умовам Акції:</w:t>
      </w:r>
    </w:p>
    <w:p w14:paraId="42C09283" w14:textId="245D4EAF" w:rsidR="002E65BD" w:rsidRPr="00504DFC" w:rsidRDefault="002E65BD" w:rsidP="002E65BD">
      <w:pPr>
        <w:shd w:val="clear" w:color="auto" w:fill="FFFFFF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- Транзакції, які було здійснено до </w:t>
      </w:r>
      <w:r w:rsidR="00320D46" w:rsidRPr="00504DFC">
        <w:rPr>
          <w:sz w:val="20"/>
          <w:szCs w:val="20"/>
        </w:rPr>
        <w:t>11</w:t>
      </w:r>
      <w:r w:rsidRPr="00504DFC">
        <w:rPr>
          <w:sz w:val="20"/>
          <w:szCs w:val="20"/>
        </w:rPr>
        <w:t>:</w:t>
      </w:r>
      <w:r w:rsidR="00320D46" w:rsidRPr="00504DFC">
        <w:rPr>
          <w:sz w:val="20"/>
          <w:szCs w:val="20"/>
        </w:rPr>
        <w:t>00</w:t>
      </w:r>
      <w:r w:rsidRPr="00504DFC">
        <w:rPr>
          <w:sz w:val="20"/>
          <w:szCs w:val="20"/>
        </w:rPr>
        <w:t xml:space="preserve"> год. </w:t>
      </w:r>
      <w:r w:rsidR="00C45CEB" w:rsidRPr="00504DFC">
        <w:rPr>
          <w:sz w:val="20"/>
          <w:szCs w:val="20"/>
        </w:rPr>
        <w:t>7</w:t>
      </w:r>
      <w:r w:rsidRPr="00504DFC">
        <w:rPr>
          <w:sz w:val="20"/>
          <w:szCs w:val="20"/>
        </w:rPr>
        <w:t xml:space="preserve"> червня 202</w:t>
      </w:r>
      <w:r w:rsidR="00C45CEB" w:rsidRPr="00504DFC">
        <w:rPr>
          <w:sz w:val="20"/>
          <w:szCs w:val="20"/>
        </w:rPr>
        <w:t>5</w:t>
      </w:r>
      <w:r w:rsidRPr="00504DFC">
        <w:rPr>
          <w:sz w:val="20"/>
          <w:szCs w:val="20"/>
        </w:rPr>
        <w:t xml:space="preserve"> року та після </w:t>
      </w:r>
      <w:r w:rsidR="00A21E9D" w:rsidRPr="00504DFC">
        <w:rPr>
          <w:sz w:val="20"/>
          <w:szCs w:val="20"/>
        </w:rPr>
        <w:t>20</w:t>
      </w:r>
      <w:r w:rsidRPr="00504DFC">
        <w:rPr>
          <w:sz w:val="20"/>
          <w:szCs w:val="20"/>
        </w:rPr>
        <w:t>:</w:t>
      </w:r>
      <w:r w:rsidR="00C943E0" w:rsidRPr="00504DFC">
        <w:rPr>
          <w:sz w:val="20"/>
          <w:szCs w:val="20"/>
        </w:rPr>
        <w:t>45</w:t>
      </w:r>
      <w:r w:rsidRPr="00504DFC">
        <w:rPr>
          <w:sz w:val="20"/>
          <w:szCs w:val="20"/>
        </w:rPr>
        <w:t xml:space="preserve"> год. </w:t>
      </w:r>
      <w:r w:rsidR="00C45CEB" w:rsidRPr="00504DFC">
        <w:rPr>
          <w:sz w:val="20"/>
          <w:szCs w:val="20"/>
        </w:rPr>
        <w:t>8</w:t>
      </w:r>
      <w:r w:rsidRPr="00504DFC">
        <w:rPr>
          <w:sz w:val="20"/>
          <w:szCs w:val="20"/>
        </w:rPr>
        <w:t xml:space="preserve"> червня 202</w:t>
      </w:r>
      <w:r w:rsidR="00C45CEB" w:rsidRPr="00504DFC">
        <w:rPr>
          <w:sz w:val="20"/>
          <w:szCs w:val="20"/>
        </w:rPr>
        <w:t>5</w:t>
      </w:r>
      <w:r w:rsidRPr="00504DFC">
        <w:rPr>
          <w:sz w:val="20"/>
          <w:szCs w:val="20"/>
        </w:rPr>
        <w:t xml:space="preserve"> року за київським часом</w:t>
      </w:r>
      <w:r w:rsidR="003C5D5C" w:rsidRPr="00504DFC">
        <w:rPr>
          <w:sz w:val="20"/>
          <w:szCs w:val="20"/>
        </w:rPr>
        <w:t>.</w:t>
      </w:r>
    </w:p>
    <w:p w14:paraId="70C17C0F" w14:textId="5B0A8F14" w:rsidR="002E65BD" w:rsidRPr="00504DFC" w:rsidRDefault="002E65BD" w:rsidP="002E65BD">
      <w:pPr>
        <w:shd w:val="clear" w:color="auto" w:fill="FFFFFF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- Транзакції, здійснені за допомогою будь-яких інших платіжних карток, окрім Карток</w:t>
      </w:r>
      <w:r w:rsidR="003C5D5C" w:rsidRPr="00504DFC">
        <w:rPr>
          <w:sz w:val="20"/>
          <w:szCs w:val="20"/>
        </w:rPr>
        <w:t>.</w:t>
      </w:r>
    </w:p>
    <w:p w14:paraId="666A61EF" w14:textId="6F4EBF76" w:rsidR="002E65BD" w:rsidRPr="00504DFC" w:rsidRDefault="002E65BD" w:rsidP="00E24073">
      <w:pPr>
        <w:shd w:val="clear" w:color="auto" w:fill="FFFFFF"/>
        <w:jc w:val="both"/>
        <w:rPr>
          <w:sz w:val="20"/>
          <w:szCs w:val="20"/>
        </w:rPr>
      </w:pPr>
      <w:r w:rsidRPr="00504DFC">
        <w:rPr>
          <w:sz w:val="20"/>
          <w:szCs w:val="20"/>
        </w:rPr>
        <w:lastRenderedPageBreak/>
        <w:t>- Транзакції, здійснені не в Місці проведення Акції – у торговельних точках, що не беруть участі в Акції.</w:t>
      </w:r>
    </w:p>
    <w:p w14:paraId="106EEE30" w14:textId="77777777" w:rsidR="00E24073" w:rsidRPr="00504DFC" w:rsidRDefault="00E24073" w:rsidP="00E24073">
      <w:pPr>
        <w:shd w:val="clear" w:color="auto" w:fill="FFFFFF"/>
        <w:jc w:val="both"/>
        <w:rPr>
          <w:sz w:val="20"/>
          <w:szCs w:val="20"/>
        </w:rPr>
      </w:pPr>
    </w:p>
    <w:p w14:paraId="0A7A8E3D" w14:textId="44E71E3B" w:rsidR="002E65BD" w:rsidRPr="00504DFC" w:rsidRDefault="00A1611A" w:rsidP="00E24073">
      <w:pPr>
        <w:pStyle w:val="ListParagraph1"/>
        <w:numPr>
          <w:ilvl w:val="0"/>
          <w:numId w:val="20"/>
        </w:numPr>
        <w:tabs>
          <w:tab w:val="left" w:pos="142"/>
          <w:tab w:val="left" w:pos="1276"/>
        </w:tabs>
        <w:contextualSpacing/>
        <w:jc w:val="center"/>
        <w:rPr>
          <w:b/>
          <w:sz w:val="20"/>
          <w:szCs w:val="20"/>
          <w:lang w:val="uk-UA"/>
        </w:rPr>
      </w:pPr>
      <w:r w:rsidRPr="00504DFC">
        <w:rPr>
          <w:b/>
          <w:sz w:val="20"/>
          <w:szCs w:val="20"/>
          <w:lang w:val="uk-UA"/>
        </w:rPr>
        <w:t>ФОНД ЗАОХОЧЕНЬ АКЦІЇ</w:t>
      </w:r>
    </w:p>
    <w:p w14:paraId="1AAF6D30" w14:textId="2810993A" w:rsidR="002E65BD" w:rsidRPr="00504DFC" w:rsidRDefault="00263690" w:rsidP="00B84137">
      <w:pPr>
        <w:pStyle w:val="ListParagraph1"/>
        <w:numPr>
          <w:ilvl w:val="1"/>
          <w:numId w:val="20"/>
        </w:numPr>
        <w:tabs>
          <w:tab w:val="left" w:pos="0"/>
          <w:tab w:val="left" w:pos="142"/>
          <w:tab w:val="left" w:pos="426"/>
        </w:tabs>
        <w:contextualSpacing/>
        <w:rPr>
          <w:sz w:val="20"/>
          <w:szCs w:val="20"/>
          <w:lang w:val="uk-UA"/>
        </w:rPr>
      </w:pPr>
      <w:r w:rsidRPr="00504DFC">
        <w:rPr>
          <w:sz w:val="20"/>
          <w:szCs w:val="20"/>
          <w:lang w:val="uk-UA"/>
        </w:rPr>
        <w:t>З</w:t>
      </w:r>
      <w:r w:rsidR="002E65BD" w:rsidRPr="00504DFC">
        <w:rPr>
          <w:sz w:val="20"/>
          <w:szCs w:val="20"/>
          <w:lang w:val="uk-UA"/>
        </w:rPr>
        <w:t>аохоченнями Акції є:</w:t>
      </w:r>
    </w:p>
    <w:p w14:paraId="7D960C7E" w14:textId="043E2541" w:rsidR="002E65BD" w:rsidRPr="00504DFC" w:rsidRDefault="00263690" w:rsidP="004762D6">
      <w:pPr>
        <w:pStyle w:val="a4"/>
        <w:numPr>
          <w:ilvl w:val="2"/>
          <w:numId w:val="28"/>
        </w:numPr>
        <w:ind w:left="567" w:hanging="567"/>
        <w:rPr>
          <w:sz w:val="20"/>
          <w:szCs w:val="20"/>
        </w:rPr>
      </w:pPr>
      <w:r w:rsidRPr="00504DFC">
        <w:rPr>
          <w:b/>
          <w:bCs/>
          <w:sz w:val="20"/>
          <w:szCs w:val="20"/>
        </w:rPr>
        <w:t>Брендовані шкарпетки</w:t>
      </w:r>
      <w:r w:rsidR="002E65BD" w:rsidRPr="00504DFC">
        <w:rPr>
          <w:sz w:val="20"/>
          <w:szCs w:val="20"/>
        </w:rPr>
        <w:t xml:space="preserve"> (далі – «</w:t>
      </w:r>
      <w:r w:rsidRPr="00504DFC">
        <w:rPr>
          <w:sz w:val="20"/>
          <w:szCs w:val="20"/>
        </w:rPr>
        <w:t>Гарантоване з</w:t>
      </w:r>
      <w:r w:rsidR="002E65BD" w:rsidRPr="00504DFC">
        <w:rPr>
          <w:sz w:val="20"/>
          <w:szCs w:val="20"/>
        </w:rPr>
        <w:t>аохочення») - 1</w:t>
      </w:r>
      <w:r w:rsidR="00133153">
        <w:rPr>
          <w:sz w:val="20"/>
          <w:szCs w:val="20"/>
        </w:rPr>
        <w:t>7</w:t>
      </w:r>
      <w:r w:rsidRPr="00504DFC">
        <w:rPr>
          <w:sz w:val="20"/>
          <w:szCs w:val="20"/>
        </w:rPr>
        <w:t>0</w:t>
      </w:r>
      <w:r w:rsidR="002E65BD" w:rsidRPr="00504DFC">
        <w:rPr>
          <w:sz w:val="20"/>
          <w:szCs w:val="20"/>
        </w:rPr>
        <w:t xml:space="preserve"> </w:t>
      </w:r>
      <w:r w:rsidRPr="00504DFC">
        <w:rPr>
          <w:sz w:val="20"/>
          <w:szCs w:val="20"/>
        </w:rPr>
        <w:t>пар</w:t>
      </w:r>
      <w:r w:rsidR="00746FF7" w:rsidRPr="00504DFC">
        <w:rPr>
          <w:sz w:val="20"/>
          <w:szCs w:val="20"/>
        </w:rPr>
        <w:t>.</w:t>
      </w:r>
    </w:p>
    <w:p w14:paraId="006A459F" w14:textId="4CDF7C8F" w:rsidR="002E65BD" w:rsidRPr="00504DFC" w:rsidRDefault="00263690" w:rsidP="00B84137">
      <w:pPr>
        <w:pStyle w:val="a4"/>
        <w:numPr>
          <w:ilvl w:val="2"/>
          <w:numId w:val="28"/>
        </w:numPr>
        <w:ind w:left="567" w:hanging="567"/>
        <w:jc w:val="both"/>
        <w:rPr>
          <w:sz w:val="20"/>
          <w:szCs w:val="20"/>
        </w:rPr>
      </w:pPr>
      <w:r w:rsidRPr="00504DFC">
        <w:rPr>
          <w:b/>
          <w:bCs/>
          <w:sz w:val="20"/>
          <w:szCs w:val="20"/>
        </w:rPr>
        <w:t>Іграшка Ощадик</w:t>
      </w:r>
      <w:r w:rsidRPr="00504DFC">
        <w:rPr>
          <w:sz w:val="20"/>
          <w:szCs w:val="20"/>
        </w:rPr>
        <w:t xml:space="preserve"> </w:t>
      </w:r>
      <w:r w:rsidR="002E65BD" w:rsidRPr="00504DFC">
        <w:rPr>
          <w:sz w:val="20"/>
          <w:szCs w:val="20"/>
        </w:rPr>
        <w:t xml:space="preserve">(далі – </w:t>
      </w:r>
      <w:r w:rsidR="00746FF7" w:rsidRPr="00504DFC">
        <w:rPr>
          <w:sz w:val="20"/>
          <w:szCs w:val="20"/>
        </w:rPr>
        <w:t>«</w:t>
      </w:r>
      <w:r w:rsidRPr="00504DFC">
        <w:rPr>
          <w:sz w:val="20"/>
          <w:szCs w:val="20"/>
        </w:rPr>
        <w:t>Головне з</w:t>
      </w:r>
      <w:r w:rsidR="002E65BD" w:rsidRPr="00504DFC">
        <w:rPr>
          <w:sz w:val="20"/>
          <w:szCs w:val="20"/>
        </w:rPr>
        <w:t>аохочення</w:t>
      </w:r>
      <w:r w:rsidR="00746FF7" w:rsidRPr="00504DFC">
        <w:rPr>
          <w:sz w:val="20"/>
          <w:szCs w:val="20"/>
        </w:rPr>
        <w:t>»</w:t>
      </w:r>
      <w:r w:rsidR="002E65BD" w:rsidRPr="00504DFC">
        <w:rPr>
          <w:sz w:val="20"/>
          <w:szCs w:val="20"/>
        </w:rPr>
        <w:t>) – 2 штук</w:t>
      </w:r>
      <w:r w:rsidRPr="00504DFC">
        <w:rPr>
          <w:sz w:val="20"/>
          <w:szCs w:val="20"/>
        </w:rPr>
        <w:t>и</w:t>
      </w:r>
      <w:r w:rsidR="002E65BD" w:rsidRPr="00504DFC">
        <w:rPr>
          <w:sz w:val="20"/>
          <w:szCs w:val="20"/>
        </w:rPr>
        <w:t>.</w:t>
      </w:r>
    </w:p>
    <w:p w14:paraId="105C4DE1" w14:textId="66F46996" w:rsidR="002E65BD" w:rsidRPr="00504DFC" w:rsidRDefault="00263690" w:rsidP="00A1611A">
      <w:pPr>
        <w:pStyle w:val="a4"/>
        <w:ind w:left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Гарантоване з</w:t>
      </w:r>
      <w:r w:rsidR="002E65BD" w:rsidRPr="00504DFC">
        <w:rPr>
          <w:sz w:val="20"/>
          <w:szCs w:val="20"/>
        </w:rPr>
        <w:t xml:space="preserve">аохочення та </w:t>
      </w:r>
      <w:r w:rsidRPr="00504DFC">
        <w:rPr>
          <w:sz w:val="20"/>
          <w:szCs w:val="20"/>
        </w:rPr>
        <w:t>Головне з</w:t>
      </w:r>
      <w:r w:rsidR="002E65BD" w:rsidRPr="00504DFC">
        <w:rPr>
          <w:sz w:val="20"/>
          <w:szCs w:val="20"/>
        </w:rPr>
        <w:t>ао</w:t>
      </w:r>
      <w:r w:rsidR="00746FF7" w:rsidRPr="00504DFC">
        <w:rPr>
          <w:sz w:val="20"/>
          <w:szCs w:val="20"/>
        </w:rPr>
        <w:t>х</w:t>
      </w:r>
      <w:r w:rsidR="002E65BD" w:rsidRPr="00504DFC">
        <w:rPr>
          <w:sz w:val="20"/>
          <w:szCs w:val="20"/>
        </w:rPr>
        <w:t>очення далі по тексту Правил разом також називаються «</w:t>
      </w:r>
      <w:r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>аохочення».</w:t>
      </w:r>
    </w:p>
    <w:p w14:paraId="69432D01" w14:textId="42D9CFE6" w:rsidR="002E65BD" w:rsidRPr="00504DFC" w:rsidRDefault="002E65BD" w:rsidP="00B84137">
      <w:pPr>
        <w:pStyle w:val="a4"/>
        <w:numPr>
          <w:ilvl w:val="1"/>
          <w:numId w:val="28"/>
        </w:numPr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Фонд </w:t>
      </w:r>
      <w:r w:rsidR="00263690" w:rsidRPr="00504DFC">
        <w:rPr>
          <w:sz w:val="20"/>
          <w:szCs w:val="20"/>
        </w:rPr>
        <w:t>З</w:t>
      </w:r>
      <w:r w:rsidRPr="00504DFC">
        <w:rPr>
          <w:sz w:val="20"/>
          <w:szCs w:val="20"/>
        </w:rPr>
        <w:t xml:space="preserve">аохочень обмежений і становить кількість, зазначену в п. 2.1. Правил. </w:t>
      </w:r>
      <w:r w:rsidR="00E24073" w:rsidRPr="00504DFC">
        <w:rPr>
          <w:sz w:val="20"/>
          <w:szCs w:val="20"/>
        </w:rPr>
        <w:t xml:space="preserve">У випадку вичерпання </w:t>
      </w:r>
      <w:r w:rsidR="00263690" w:rsidRPr="00504DFC">
        <w:rPr>
          <w:sz w:val="20"/>
          <w:szCs w:val="20"/>
        </w:rPr>
        <w:t>Гарантованих з</w:t>
      </w:r>
      <w:r w:rsidR="00E24073" w:rsidRPr="00504DFC">
        <w:rPr>
          <w:sz w:val="20"/>
          <w:szCs w:val="20"/>
        </w:rPr>
        <w:t>аохочень</w:t>
      </w:r>
      <w:r w:rsidR="00263690" w:rsidRPr="00504DFC">
        <w:rPr>
          <w:sz w:val="20"/>
          <w:szCs w:val="20"/>
        </w:rPr>
        <w:t xml:space="preserve"> </w:t>
      </w:r>
      <w:r w:rsidR="00E24073" w:rsidRPr="00504DFC">
        <w:rPr>
          <w:sz w:val="20"/>
          <w:szCs w:val="20"/>
        </w:rPr>
        <w:t xml:space="preserve">до завершення Періоду Акції, Організатор може </w:t>
      </w:r>
      <w:r w:rsidR="00FD70AD" w:rsidRPr="00504DFC">
        <w:rPr>
          <w:sz w:val="20"/>
          <w:szCs w:val="20"/>
        </w:rPr>
        <w:t>прийняти рішення про дострокове завершення Ак</w:t>
      </w:r>
      <w:r w:rsidR="00263690" w:rsidRPr="00504DFC">
        <w:rPr>
          <w:sz w:val="20"/>
          <w:szCs w:val="20"/>
        </w:rPr>
        <w:t>тивності 1, вказаної в п.2.1.1. Правил</w:t>
      </w:r>
      <w:r w:rsidR="00FD70AD" w:rsidRPr="00504DFC">
        <w:rPr>
          <w:sz w:val="20"/>
          <w:szCs w:val="20"/>
        </w:rPr>
        <w:t>.</w:t>
      </w:r>
      <w:r w:rsidR="00090C3D" w:rsidRPr="00504DFC">
        <w:rPr>
          <w:sz w:val="20"/>
          <w:szCs w:val="20"/>
        </w:rPr>
        <w:t xml:space="preserve"> </w:t>
      </w:r>
      <w:r w:rsidR="00A1611A" w:rsidRPr="00504DFC">
        <w:rPr>
          <w:sz w:val="20"/>
          <w:szCs w:val="20"/>
        </w:rPr>
        <w:t xml:space="preserve">Якщо такі зміни матимуть місце, </w:t>
      </w:r>
      <w:r w:rsidR="00B84137" w:rsidRPr="00504DFC">
        <w:rPr>
          <w:sz w:val="20"/>
          <w:szCs w:val="20"/>
        </w:rPr>
        <w:t>Організатор</w:t>
      </w:r>
      <w:r w:rsidR="00A1611A" w:rsidRPr="00504DFC">
        <w:rPr>
          <w:sz w:val="20"/>
          <w:szCs w:val="20"/>
        </w:rPr>
        <w:t xml:space="preserve"> повідомляє про них у порядку, передбаченому в розділі 5 цих Правил. </w:t>
      </w:r>
    </w:p>
    <w:p w14:paraId="30368022" w14:textId="60FA4F3F" w:rsidR="00A1611A" w:rsidRPr="00504DFC" w:rsidRDefault="00A1611A" w:rsidP="00B84137">
      <w:pPr>
        <w:numPr>
          <w:ilvl w:val="1"/>
          <w:numId w:val="28"/>
        </w:numPr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За весь Період Акції один Учасник може отримати одне  Гарантоване заохочення та одне Головне заохочення.</w:t>
      </w:r>
    </w:p>
    <w:p w14:paraId="305A13D2" w14:textId="69A313AB" w:rsidR="002E65BD" w:rsidRPr="00504DFC" w:rsidRDefault="00263690" w:rsidP="00B84137">
      <w:pPr>
        <w:numPr>
          <w:ilvl w:val="1"/>
          <w:numId w:val="28"/>
        </w:numPr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>аохочення призначені для особистого використання Учасниками.</w:t>
      </w:r>
    </w:p>
    <w:p w14:paraId="0AB71D8F" w14:textId="4F49BAC1" w:rsidR="002E65BD" w:rsidRPr="00504DFC" w:rsidRDefault="00B84137" w:rsidP="00A1611A">
      <w:pPr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504DFC">
        <w:rPr>
          <w:sz w:val="20"/>
          <w:szCs w:val="20"/>
        </w:rPr>
        <w:t>3</w:t>
      </w:r>
      <w:r w:rsidR="002E65BD" w:rsidRPr="00504DFC">
        <w:rPr>
          <w:sz w:val="20"/>
          <w:szCs w:val="20"/>
        </w:rPr>
        <w:t>.</w:t>
      </w:r>
      <w:r w:rsidR="00A1611A" w:rsidRPr="00504DFC">
        <w:rPr>
          <w:sz w:val="20"/>
          <w:szCs w:val="20"/>
        </w:rPr>
        <w:t>4</w:t>
      </w:r>
      <w:r w:rsidR="002E65BD" w:rsidRPr="00504DFC">
        <w:rPr>
          <w:sz w:val="20"/>
          <w:szCs w:val="20"/>
        </w:rPr>
        <w:t>. Відповідальність</w:t>
      </w:r>
      <w:r w:rsidR="00FD70AD" w:rsidRPr="00504DFC">
        <w:rPr>
          <w:sz w:val="20"/>
          <w:szCs w:val="20"/>
        </w:rPr>
        <w:t xml:space="preserve"> </w:t>
      </w:r>
      <w:r w:rsidR="002E65BD" w:rsidRPr="00504DFC">
        <w:rPr>
          <w:sz w:val="20"/>
          <w:szCs w:val="20"/>
        </w:rPr>
        <w:t>Організатора</w:t>
      </w:r>
      <w:r w:rsidR="00746FF7" w:rsidRPr="00504DFC">
        <w:rPr>
          <w:sz w:val="20"/>
          <w:szCs w:val="20"/>
        </w:rPr>
        <w:t>/</w:t>
      </w:r>
      <w:r w:rsidRPr="00504DFC">
        <w:rPr>
          <w:sz w:val="20"/>
          <w:szCs w:val="20"/>
        </w:rPr>
        <w:t>Партнера/</w:t>
      </w:r>
      <w:r w:rsidR="002E65BD" w:rsidRPr="00504DFC">
        <w:rPr>
          <w:sz w:val="20"/>
          <w:szCs w:val="20"/>
        </w:rPr>
        <w:t xml:space="preserve">Виконавця обмежується вартістю та кількістю </w:t>
      </w:r>
      <w:r w:rsidR="00263690"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>аохочень.</w:t>
      </w:r>
    </w:p>
    <w:p w14:paraId="2DF5A841" w14:textId="066AE936" w:rsidR="002E65BD" w:rsidRPr="00504DFC" w:rsidRDefault="00B84137" w:rsidP="00A1611A">
      <w:pPr>
        <w:pStyle w:val="a4"/>
        <w:tabs>
          <w:tab w:val="left" w:pos="426"/>
        </w:tabs>
        <w:ind w:left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3</w:t>
      </w:r>
      <w:r w:rsidR="00746FF7" w:rsidRPr="00504DFC">
        <w:rPr>
          <w:sz w:val="20"/>
          <w:szCs w:val="20"/>
        </w:rPr>
        <w:t>.</w:t>
      </w:r>
      <w:r w:rsidR="00A1611A" w:rsidRPr="00504DFC">
        <w:rPr>
          <w:sz w:val="20"/>
          <w:szCs w:val="20"/>
        </w:rPr>
        <w:t>5</w:t>
      </w:r>
      <w:r w:rsidR="00746FF7" w:rsidRPr="00504DFC">
        <w:rPr>
          <w:sz w:val="20"/>
          <w:szCs w:val="20"/>
        </w:rPr>
        <w:t>.</w:t>
      </w:r>
      <w:r w:rsidR="002E65BD" w:rsidRPr="00504DFC">
        <w:rPr>
          <w:sz w:val="20"/>
          <w:szCs w:val="20"/>
        </w:rPr>
        <w:t xml:space="preserve"> Заміна </w:t>
      </w:r>
      <w:r w:rsidR="00263690"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 xml:space="preserve">аохочень грошовим еквівалентом не допускається. </w:t>
      </w:r>
      <w:r w:rsidR="00263690"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>аохочення обміну та поверненню не підлягають.</w:t>
      </w:r>
    </w:p>
    <w:p w14:paraId="44448D05" w14:textId="617B2687" w:rsidR="002E65BD" w:rsidRPr="00504DFC" w:rsidRDefault="00B84137" w:rsidP="002E65BD">
      <w:pPr>
        <w:pStyle w:val="a4"/>
        <w:tabs>
          <w:tab w:val="left" w:pos="426"/>
        </w:tabs>
        <w:ind w:left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3</w:t>
      </w:r>
      <w:r w:rsidR="002E65BD" w:rsidRPr="00504DFC">
        <w:rPr>
          <w:sz w:val="20"/>
          <w:szCs w:val="20"/>
        </w:rPr>
        <w:t>.</w:t>
      </w:r>
      <w:r w:rsidR="00A1611A" w:rsidRPr="00504DFC">
        <w:rPr>
          <w:sz w:val="20"/>
          <w:szCs w:val="20"/>
        </w:rPr>
        <w:t>6</w:t>
      </w:r>
      <w:r w:rsidR="002E65BD" w:rsidRPr="00504DFC">
        <w:rPr>
          <w:sz w:val="20"/>
          <w:szCs w:val="20"/>
        </w:rPr>
        <w:t xml:space="preserve">. </w:t>
      </w:r>
      <w:r w:rsidR="00A1611A" w:rsidRPr="00504DFC">
        <w:rPr>
          <w:sz w:val="20"/>
          <w:szCs w:val="20"/>
        </w:rPr>
        <w:t>Організатор та Партнер</w:t>
      </w:r>
      <w:r w:rsidR="002E65BD" w:rsidRPr="00504DFC">
        <w:rPr>
          <w:sz w:val="20"/>
          <w:szCs w:val="20"/>
        </w:rPr>
        <w:t xml:space="preserve"> залиша</w:t>
      </w:r>
      <w:r w:rsidR="00A1611A" w:rsidRPr="00504DFC">
        <w:rPr>
          <w:sz w:val="20"/>
          <w:szCs w:val="20"/>
        </w:rPr>
        <w:t>ють</w:t>
      </w:r>
      <w:r w:rsidR="002E65BD" w:rsidRPr="00504DFC">
        <w:rPr>
          <w:sz w:val="20"/>
          <w:szCs w:val="20"/>
        </w:rPr>
        <w:t xml:space="preserve"> за собою право збільшити/змінити </w:t>
      </w:r>
      <w:r w:rsidR="00A1611A"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 xml:space="preserve">аохочень або включити в Акцію додаткові заохочення, не передбачені цими Правилами. </w:t>
      </w:r>
    </w:p>
    <w:p w14:paraId="14E2D6A1" w14:textId="17E4EDAD" w:rsidR="002E65BD" w:rsidRPr="00504DFC" w:rsidRDefault="00B84137" w:rsidP="002E65BD">
      <w:pPr>
        <w:pStyle w:val="a4"/>
        <w:tabs>
          <w:tab w:val="left" w:pos="426"/>
        </w:tabs>
        <w:ind w:left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3</w:t>
      </w:r>
      <w:r w:rsidR="002E65BD" w:rsidRPr="00504DFC">
        <w:rPr>
          <w:sz w:val="20"/>
          <w:szCs w:val="20"/>
        </w:rPr>
        <w:t>.</w:t>
      </w:r>
      <w:r w:rsidR="00A1611A" w:rsidRPr="00504DFC">
        <w:rPr>
          <w:sz w:val="20"/>
          <w:szCs w:val="20"/>
        </w:rPr>
        <w:t>7</w:t>
      </w:r>
      <w:r w:rsidR="002E65BD" w:rsidRPr="00504DFC">
        <w:rPr>
          <w:sz w:val="20"/>
          <w:szCs w:val="20"/>
        </w:rPr>
        <w:t xml:space="preserve">. Зовнішній вигляд і зміст </w:t>
      </w:r>
      <w:r w:rsidR="00A1611A" w:rsidRPr="00504DFC">
        <w:rPr>
          <w:sz w:val="20"/>
          <w:szCs w:val="20"/>
        </w:rPr>
        <w:t>З</w:t>
      </w:r>
      <w:r w:rsidR="002E65BD" w:rsidRPr="00504DFC">
        <w:rPr>
          <w:sz w:val="20"/>
          <w:szCs w:val="20"/>
        </w:rPr>
        <w:t xml:space="preserve">аохочень можуть відрізнятися від їх зображень на рекламних матеріалах Акції, а також </w:t>
      </w:r>
      <w:r w:rsidR="00A1611A" w:rsidRPr="00504DFC">
        <w:rPr>
          <w:sz w:val="20"/>
          <w:szCs w:val="20"/>
        </w:rPr>
        <w:t xml:space="preserve">можуть </w:t>
      </w:r>
      <w:r w:rsidR="002E65BD" w:rsidRPr="00504DFC">
        <w:rPr>
          <w:sz w:val="20"/>
          <w:szCs w:val="20"/>
        </w:rPr>
        <w:t>не відповідати сподіванням Учасників.</w:t>
      </w:r>
    </w:p>
    <w:p w14:paraId="7776A244" w14:textId="3D92A0A4" w:rsidR="00A1611A" w:rsidRPr="00504DFC" w:rsidRDefault="00B84137" w:rsidP="00A1611A">
      <w:pPr>
        <w:tabs>
          <w:tab w:val="left" w:pos="142"/>
          <w:tab w:val="left" w:pos="993"/>
          <w:tab w:val="left" w:pos="1134"/>
          <w:tab w:val="left" w:pos="1889"/>
        </w:tabs>
        <w:jc w:val="both"/>
        <w:rPr>
          <w:sz w:val="20"/>
          <w:szCs w:val="20"/>
        </w:rPr>
      </w:pPr>
      <w:r w:rsidRPr="00504DFC">
        <w:rPr>
          <w:sz w:val="20"/>
          <w:szCs w:val="20"/>
        </w:rPr>
        <w:t>3</w:t>
      </w:r>
      <w:r w:rsidR="00A1611A" w:rsidRPr="00504DFC">
        <w:rPr>
          <w:sz w:val="20"/>
          <w:szCs w:val="20"/>
        </w:rPr>
        <w:t>.8. Переможець Акції</w:t>
      </w:r>
      <w:r w:rsidR="00083817" w:rsidRPr="00504DFC">
        <w:rPr>
          <w:sz w:val="20"/>
          <w:szCs w:val="20"/>
        </w:rPr>
        <w:t xml:space="preserve"> або його законний представник (у випадку, якщо Переможцем Акції буде визначена фізична особа у віці до 17 років включно)</w:t>
      </w:r>
      <w:r w:rsidR="00A1611A" w:rsidRPr="00504DFC">
        <w:rPr>
          <w:sz w:val="20"/>
          <w:szCs w:val="20"/>
        </w:rPr>
        <w:t xml:space="preserve">, отримуючи Головне заохочення, усвідомлює, що:  </w:t>
      </w:r>
    </w:p>
    <w:p w14:paraId="1D3BF4A7" w14:textId="4D174306" w:rsidR="00A1611A" w:rsidRPr="00504DFC" w:rsidRDefault="00A1611A" w:rsidP="005F31F0">
      <w:pPr>
        <w:pStyle w:val="a4"/>
        <w:widowControl w:val="0"/>
        <w:numPr>
          <w:ilvl w:val="0"/>
          <w:numId w:val="27"/>
        </w:numPr>
        <w:tabs>
          <w:tab w:val="left" w:pos="142"/>
          <w:tab w:val="left" w:pos="709"/>
        </w:tabs>
        <w:ind w:right="-1" w:firstLine="0"/>
        <w:contextualSpacing w:val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таке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Головне заохочення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є</w:t>
      </w:r>
      <w:r w:rsidRPr="00504DFC">
        <w:rPr>
          <w:spacing w:val="47"/>
          <w:sz w:val="20"/>
          <w:szCs w:val="20"/>
        </w:rPr>
        <w:t xml:space="preserve"> </w:t>
      </w:r>
      <w:r w:rsidRPr="00504DFC">
        <w:rPr>
          <w:sz w:val="20"/>
          <w:szCs w:val="20"/>
        </w:rPr>
        <w:t>доходом</w:t>
      </w:r>
      <w:r w:rsidRPr="00504DFC">
        <w:rPr>
          <w:spacing w:val="49"/>
          <w:sz w:val="20"/>
          <w:szCs w:val="20"/>
        </w:rPr>
        <w:t xml:space="preserve"> </w:t>
      </w:r>
      <w:r w:rsidRPr="00504DFC">
        <w:rPr>
          <w:sz w:val="20"/>
          <w:szCs w:val="20"/>
        </w:rPr>
        <w:t>такого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Переможця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Акції</w:t>
      </w:r>
      <w:r w:rsidR="00083817" w:rsidRPr="00504DFC">
        <w:rPr>
          <w:sz w:val="20"/>
          <w:szCs w:val="20"/>
        </w:rPr>
        <w:t xml:space="preserve"> або його законного представника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та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вважається</w:t>
      </w:r>
      <w:r w:rsidRPr="00504DFC">
        <w:rPr>
          <w:spacing w:val="47"/>
          <w:sz w:val="20"/>
          <w:szCs w:val="20"/>
        </w:rPr>
        <w:t xml:space="preserve"> </w:t>
      </w:r>
      <w:r w:rsidRPr="00504DFC">
        <w:rPr>
          <w:sz w:val="20"/>
          <w:szCs w:val="20"/>
        </w:rPr>
        <w:t>додатковим</w:t>
      </w:r>
      <w:r w:rsidRPr="00504DFC">
        <w:rPr>
          <w:spacing w:val="50"/>
          <w:sz w:val="20"/>
          <w:szCs w:val="20"/>
        </w:rPr>
        <w:t xml:space="preserve"> </w:t>
      </w:r>
      <w:r w:rsidRPr="00504DFC">
        <w:rPr>
          <w:sz w:val="20"/>
          <w:szCs w:val="20"/>
        </w:rPr>
        <w:t>благом,</w:t>
      </w:r>
      <w:r w:rsidRPr="00504DFC">
        <w:rPr>
          <w:spacing w:val="47"/>
          <w:sz w:val="20"/>
          <w:szCs w:val="20"/>
        </w:rPr>
        <w:t xml:space="preserve"> </w:t>
      </w:r>
      <w:r w:rsidRPr="00504DFC">
        <w:rPr>
          <w:sz w:val="20"/>
          <w:szCs w:val="20"/>
        </w:rPr>
        <w:t>що відображається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у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податковому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розрахунку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сум  доходу,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нарахованого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(сплаченого)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z w:val="20"/>
          <w:szCs w:val="20"/>
        </w:rPr>
        <w:t>на</w:t>
      </w:r>
      <w:r w:rsidRPr="00504DFC">
        <w:rPr>
          <w:spacing w:val="1"/>
          <w:sz w:val="20"/>
          <w:szCs w:val="20"/>
        </w:rPr>
        <w:t xml:space="preserve">  </w:t>
      </w:r>
      <w:r w:rsidRPr="00504DFC">
        <w:rPr>
          <w:spacing w:val="-3"/>
          <w:sz w:val="20"/>
          <w:szCs w:val="20"/>
        </w:rPr>
        <w:t>користь</w:t>
      </w:r>
      <w:r w:rsidRPr="00504DFC">
        <w:rPr>
          <w:sz w:val="20"/>
          <w:szCs w:val="20"/>
        </w:rPr>
        <w:t xml:space="preserve"> Переможця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Акції</w:t>
      </w:r>
      <w:r w:rsidR="00083817" w:rsidRPr="00504DFC">
        <w:rPr>
          <w:sz w:val="20"/>
          <w:szCs w:val="20"/>
        </w:rPr>
        <w:t xml:space="preserve"> або його законного представника</w:t>
      </w:r>
      <w:r w:rsidRPr="00504DFC">
        <w:rPr>
          <w:sz w:val="20"/>
          <w:szCs w:val="20"/>
        </w:rPr>
        <w:t>,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та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сум</w:t>
      </w:r>
      <w:r w:rsidRPr="00504DFC">
        <w:rPr>
          <w:spacing w:val="39"/>
          <w:sz w:val="20"/>
          <w:szCs w:val="20"/>
        </w:rPr>
        <w:t xml:space="preserve"> </w:t>
      </w:r>
      <w:r w:rsidRPr="00504DFC">
        <w:rPr>
          <w:sz w:val="20"/>
          <w:szCs w:val="20"/>
        </w:rPr>
        <w:t>утриманого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з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них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податку,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згідно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з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вимогами</w:t>
      </w:r>
      <w:r w:rsidRPr="00504DFC">
        <w:rPr>
          <w:spacing w:val="38"/>
          <w:sz w:val="20"/>
          <w:szCs w:val="20"/>
        </w:rPr>
        <w:t xml:space="preserve"> </w:t>
      </w:r>
      <w:r w:rsidRPr="00504DFC">
        <w:rPr>
          <w:sz w:val="20"/>
          <w:szCs w:val="20"/>
        </w:rPr>
        <w:t>чинного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pacing w:val="-2"/>
          <w:sz w:val="20"/>
          <w:szCs w:val="20"/>
        </w:rPr>
        <w:t>законодавства</w:t>
      </w:r>
      <w:r w:rsidRPr="00504DFC">
        <w:rPr>
          <w:sz w:val="20"/>
          <w:szCs w:val="20"/>
        </w:rPr>
        <w:t xml:space="preserve"> України;  </w:t>
      </w:r>
    </w:p>
    <w:p w14:paraId="20257E84" w14:textId="681CC0B4" w:rsidR="00A1611A" w:rsidRPr="00504DFC" w:rsidRDefault="00A1611A" w:rsidP="005F31F0">
      <w:pPr>
        <w:tabs>
          <w:tab w:val="left" w:pos="142"/>
          <w:tab w:val="left" w:pos="993"/>
        </w:tabs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- отримання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Головного заохочення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може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вплинути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на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умови</w:t>
      </w:r>
      <w:r w:rsidRPr="00504DFC">
        <w:rPr>
          <w:spacing w:val="44"/>
          <w:sz w:val="20"/>
          <w:szCs w:val="20"/>
        </w:rPr>
        <w:t xml:space="preserve"> </w:t>
      </w:r>
      <w:r w:rsidRPr="00504DFC">
        <w:rPr>
          <w:sz w:val="20"/>
          <w:szCs w:val="20"/>
        </w:rPr>
        <w:t>отримання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Переможцем</w:t>
      </w:r>
      <w:r w:rsidRPr="00504DFC">
        <w:rPr>
          <w:spacing w:val="42"/>
          <w:sz w:val="20"/>
          <w:szCs w:val="20"/>
        </w:rPr>
        <w:t xml:space="preserve"> </w:t>
      </w:r>
      <w:r w:rsidRPr="00504DFC">
        <w:rPr>
          <w:sz w:val="20"/>
          <w:szCs w:val="20"/>
        </w:rPr>
        <w:t>Акції</w:t>
      </w:r>
      <w:r w:rsidR="00083817" w:rsidRPr="00504DFC">
        <w:rPr>
          <w:sz w:val="20"/>
          <w:szCs w:val="20"/>
        </w:rPr>
        <w:t xml:space="preserve"> або законним представником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державної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та  соціальної</w:t>
      </w:r>
      <w:r w:rsidRPr="00504DFC">
        <w:rPr>
          <w:spacing w:val="28"/>
          <w:sz w:val="20"/>
          <w:szCs w:val="20"/>
        </w:rPr>
        <w:t xml:space="preserve"> </w:t>
      </w:r>
      <w:r w:rsidRPr="00504DFC">
        <w:rPr>
          <w:sz w:val="20"/>
          <w:szCs w:val="20"/>
        </w:rPr>
        <w:t>матеріальної</w:t>
      </w:r>
      <w:r w:rsidRPr="00504DFC">
        <w:rPr>
          <w:spacing w:val="26"/>
          <w:sz w:val="20"/>
          <w:szCs w:val="20"/>
        </w:rPr>
        <w:t xml:space="preserve"> </w:t>
      </w:r>
      <w:r w:rsidRPr="00504DFC">
        <w:rPr>
          <w:sz w:val="20"/>
          <w:szCs w:val="20"/>
        </w:rPr>
        <w:t>допомоги,</w:t>
      </w:r>
      <w:r w:rsidRPr="00504DFC">
        <w:rPr>
          <w:spacing w:val="25"/>
          <w:sz w:val="20"/>
          <w:szCs w:val="20"/>
        </w:rPr>
        <w:t xml:space="preserve"> </w:t>
      </w:r>
      <w:r w:rsidRPr="00504DFC">
        <w:rPr>
          <w:sz w:val="20"/>
          <w:szCs w:val="20"/>
        </w:rPr>
        <w:t>житлових</w:t>
      </w:r>
      <w:r w:rsidRPr="00504DFC">
        <w:rPr>
          <w:spacing w:val="28"/>
          <w:sz w:val="20"/>
          <w:szCs w:val="20"/>
        </w:rPr>
        <w:t xml:space="preserve"> </w:t>
      </w:r>
      <w:r w:rsidRPr="00504DFC">
        <w:rPr>
          <w:sz w:val="20"/>
          <w:szCs w:val="20"/>
        </w:rPr>
        <w:t>та</w:t>
      </w:r>
      <w:r w:rsidRPr="00504DFC">
        <w:rPr>
          <w:spacing w:val="26"/>
          <w:sz w:val="20"/>
          <w:szCs w:val="20"/>
        </w:rPr>
        <w:t xml:space="preserve"> </w:t>
      </w:r>
      <w:r w:rsidRPr="00504DFC">
        <w:rPr>
          <w:sz w:val="20"/>
          <w:szCs w:val="20"/>
        </w:rPr>
        <w:t>інших</w:t>
      </w:r>
      <w:r w:rsidRPr="00504DFC">
        <w:rPr>
          <w:spacing w:val="28"/>
          <w:sz w:val="20"/>
          <w:szCs w:val="20"/>
        </w:rPr>
        <w:t xml:space="preserve"> </w:t>
      </w:r>
      <w:r w:rsidRPr="00504DFC">
        <w:rPr>
          <w:sz w:val="20"/>
          <w:szCs w:val="20"/>
        </w:rPr>
        <w:t>субсидій</w:t>
      </w:r>
      <w:r w:rsidRPr="00504DFC">
        <w:rPr>
          <w:spacing w:val="25"/>
          <w:sz w:val="20"/>
          <w:szCs w:val="20"/>
        </w:rPr>
        <w:t xml:space="preserve"> </w:t>
      </w:r>
      <w:r w:rsidRPr="00504DFC">
        <w:rPr>
          <w:sz w:val="20"/>
          <w:szCs w:val="20"/>
        </w:rPr>
        <w:t>або</w:t>
      </w:r>
      <w:r w:rsidRPr="00504DFC">
        <w:rPr>
          <w:spacing w:val="26"/>
          <w:sz w:val="20"/>
          <w:szCs w:val="20"/>
        </w:rPr>
        <w:t xml:space="preserve"> </w:t>
      </w:r>
      <w:r w:rsidRPr="00504DFC">
        <w:rPr>
          <w:sz w:val="20"/>
          <w:szCs w:val="20"/>
        </w:rPr>
        <w:t>дотацій,</w:t>
      </w:r>
      <w:r w:rsidRPr="00504DFC">
        <w:rPr>
          <w:spacing w:val="28"/>
          <w:sz w:val="20"/>
          <w:szCs w:val="20"/>
        </w:rPr>
        <w:t xml:space="preserve"> </w:t>
      </w:r>
      <w:r w:rsidRPr="00504DFC">
        <w:rPr>
          <w:sz w:val="20"/>
          <w:szCs w:val="20"/>
        </w:rPr>
        <w:t>пільг,</w:t>
      </w:r>
      <w:r w:rsidRPr="00504DFC">
        <w:rPr>
          <w:spacing w:val="28"/>
          <w:sz w:val="20"/>
          <w:szCs w:val="20"/>
        </w:rPr>
        <w:t xml:space="preserve"> </w:t>
      </w:r>
      <w:r w:rsidRPr="00504DFC">
        <w:rPr>
          <w:sz w:val="20"/>
          <w:szCs w:val="20"/>
        </w:rPr>
        <w:t xml:space="preserve">компенсацій  тощо.  </w:t>
      </w:r>
    </w:p>
    <w:p w14:paraId="59734B3E" w14:textId="02CFA90B" w:rsidR="00A1611A" w:rsidRPr="00504DFC" w:rsidRDefault="00A1611A" w:rsidP="005F31F0">
      <w:pPr>
        <w:tabs>
          <w:tab w:val="left" w:pos="142"/>
          <w:tab w:val="left" w:pos="993"/>
        </w:tabs>
        <w:ind w:right="-1"/>
        <w:jc w:val="both"/>
        <w:rPr>
          <w:sz w:val="20"/>
          <w:szCs w:val="20"/>
        </w:rPr>
      </w:pPr>
      <w:r w:rsidRPr="00504DFC">
        <w:rPr>
          <w:spacing w:val="-1"/>
          <w:sz w:val="20"/>
          <w:szCs w:val="20"/>
        </w:rPr>
        <w:t xml:space="preserve">Переможець Акції </w:t>
      </w:r>
      <w:r w:rsidR="00083817" w:rsidRPr="00504DFC">
        <w:rPr>
          <w:spacing w:val="-1"/>
          <w:sz w:val="20"/>
          <w:szCs w:val="20"/>
        </w:rPr>
        <w:t xml:space="preserve">або його законний представник </w:t>
      </w:r>
      <w:r w:rsidRPr="00504DFC">
        <w:rPr>
          <w:spacing w:val="-1"/>
          <w:sz w:val="20"/>
          <w:szCs w:val="20"/>
        </w:rPr>
        <w:t xml:space="preserve">самостійно вирішує, чи брати участь в Акції та отримувати </w:t>
      </w:r>
      <w:r w:rsidRPr="00504DFC">
        <w:rPr>
          <w:sz w:val="20"/>
          <w:szCs w:val="20"/>
        </w:rPr>
        <w:t>Головне заохочення</w:t>
      </w:r>
      <w:r w:rsidRPr="00504DFC">
        <w:rPr>
          <w:spacing w:val="-1"/>
          <w:sz w:val="20"/>
          <w:szCs w:val="20"/>
        </w:rPr>
        <w:t xml:space="preserve">, а також  </w:t>
      </w:r>
      <w:r w:rsidRPr="00504DFC">
        <w:rPr>
          <w:sz w:val="20"/>
          <w:szCs w:val="20"/>
        </w:rPr>
        <w:t>йому відомо про наслідки таких дій. Організатор/Партнер/Виконавець не несуть відповідальності  за наслідки отримання Переможцем Акції</w:t>
      </w:r>
      <w:r w:rsidR="00083817" w:rsidRPr="00504DFC">
        <w:rPr>
          <w:sz w:val="20"/>
          <w:szCs w:val="20"/>
        </w:rPr>
        <w:t xml:space="preserve"> або його законним представником</w:t>
      </w:r>
      <w:r w:rsidRPr="00504DFC">
        <w:rPr>
          <w:sz w:val="20"/>
          <w:szCs w:val="20"/>
        </w:rPr>
        <w:t xml:space="preserve"> додаткового блага (доходу), такого як Головне заохочення. </w:t>
      </w:r>
    </w:p>
    <w:p w14:paraId="227333A1" w14:textId="77777777" w:rsidR="002E65BD" w:rsidRPr="00504DFC" w:rsidRDefault="002E65BD" w:rsidP="002E65BD">
      <w:pPr>
        <w:pStyle w:val="ListParagraph1"/>
        <w:tabs>
          <w:tab w:val="left" w:pos="426"/>
          <w:tab w:val="left" w:pos="1276"/>
        </w:tabs>
        <w:ind w:left="0"/>
        <w:contextualSpacing/>
        <w:rPr>
          <w:sz w:val="20"/>
          <w:szCs w:val="20"/>
          <w:lang w:val="uk-UA"/>
        </w:rPr>
      </w:pPr>
    </w:p>
    <w:p w14:paraId="101E7020" w14:textId="53015DD5" w:rsidR="00263690" w:rsidRPr="00504DFC" w:rsidRDefault="00263690" w:rsidP="005F31F0">
      <w:pPr>
        <w:tabs>
          <w:tab w:val="left" w:pos="993"/>
        </w:tabs>
        <w:ind w:left="567" w:right="269" w:hanging="567"/>
        <w:jc w:val="center"/>
        <w:rPr>
          <w:sz w:val="20"/>
          <w:szCs w:val="20"/>
        </w:rPr>
      </w:pPr>
      <w:r w:rsidRPr="00504DFC">
        <w:rPr>
          <w:b/>
          <w:bCs/>
          <w:sz w:val="20"/>
          <w:szCs w:val="20"/>
        </w:rPr>
        <w:t xml:space="preserve">4. </w:t>
      </w:r>
      <w:r w:rsidR="00A1611A" w:rsidRPr="00504DFC">
        <w:rPr>
          <w:b/>
          <w:bCs/>
          <w:sz w:val="20"/>
          <w:szCs w:val="20"/>
        </w:rPr>
        <w:t>ПОРЯДОК ВИЗНАЧЕННЯ ПЕРЕМОЖЦІВ АКЦІЇ</w:t>
      </w:r>
      <w:r w:rsidR="005F31F0" w:rsidRPr="00504DFC">
        <w:rPr>
          <w:b/>
          <w:bCs/>
          <w:sz w:val="20"/>
          <w:szCs w:val="20"/>
        </w:rPr>
        <w:t xml:space="preserve"> ТА УМОВИ ОТРИМАННЯ ЗАОХОЧЕНЬ АКЦІЇ</w:t>
      </w:r>
    </w:p>
    <w:p w14:paraId="30A57BF0" w14:textId="72D8EB49" w:rsidR="004762D6" w:rsidRPr="00504DFC" w:rsidRDefault="00263690" w:rsidP="003C5D5C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4.1.  </w:t>
      </w:r>
      <w:r w:rsidR="004762D6" w:rsidRPr="00504DFC">
        <w:rPr>
          <w:sz w:val="20"/>
          <w:szCs w:val="20"/>
        </w:rPr>
        <w:t>Перщі 160 (сто шістдесят) Учасників, які належним чином виконають умови 2.1.1. Правил протягом Періоду Акції, отримають Гарантовані заохочення</w:t>
      </w:r>
      <w:r w:rsidR="00727172" w:rsidRPr="00504DFC">
        <w:rPr>
          <w:sz w:val="20"/>
          <w:szCs w:val="20"/>
        </w:rPr>
        <w:t>.</w:t>
      </w:r>
    </w:p>
    <w:p w14:paraId="6A273BC5" w14:textId="6AF9C1A5" w:rsidR="00083817" w:rsidRPr="00504DFC" w:rsidRDefault="00083817" w:rsidP="003C5D5C">
      <w:pPr>
        <w:pStyle w:val="ListParagraph1"/>
        <w:tabs>
          <w:tab w:val="left" w:pos="0"/>
          <w:tab w:val="left" w:pos="426"/>
        </w:tabs>
        <w:ind w:left="0" w:right="-1"/>
        <w:contextualSpacing/>
        <w:jc w:val="both"/>
        <w:rPr>
          <w:sz w:val="20"/>
          <w:szCs w:val="20"/>
          <w:lang w:val="uk-UA"/>
        </w:rPr>
      </w:pPr>
      <w:r w:rsidRPr="00504DFC">
        <w:rPr>
          <w:sz w:val="20"/>
          <w:szCs w:val="20"/>
          <w:lang w:val="uk-UA"/>
        </w:rPr>
        <w:t>Вручення Гарантованих заохочень забезпечує представник Виконавця неперсоніфіковано Учасникам в Місці проведення Акції та протягом Періоду Акції згідно умов п.4.1. Правил.</w:t>
      </w:r>
    </w:p>
    <w:p w14:paraId="233D7E09" w14:textId="3B25BC92" w:rsidR="00CC33CF" w:rsidRPr="00504DFC" w:rsidRDefault="00CC33CF" w:rsidP="00504DFC">
      <w:pPr>
        <w:pStyle w:val="a3"/>
        <w:tabs>
          <w:tab w:val="left" w:pos="426"/>
        </w:tabs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504DFC">
        <w:rPr>
          <w:rFonts w:ascii="Times New Roman" w:hAnsi="Times New Roman"/>
          <w:color w:val="000000"/>
          <w:sz w:val="20"/>
          <w:szCs w:val="20"/>
          <w:lang w:val="uk-UA"/>
        </w:rPr>
        <w:t>Дотримання вимог чинного законодавства щодо оподаткування вартості Гарантованих заохочень забезпечується Виконавцем.</w:t>
      </w:r>
    </w:p>
    <w:p w14:paraId="7AC03371" w14:textId="11E9FAC3" w:rsidR="00263690" w:rsidRPr="00504DFC" w:rsidRDefault="00727172" w:rsidP="00F049B3">
      <w:pPr>
        <w:shd w:val="clear" w:color="auto" w:fill="FFFFFF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4.2. </w:t>
      </w:r>
      <w:r w:rsidR="00263690" w:rsidRPr="00504DFC">
        <w:rPr>
          <w:sz w:val="20"/>
          <w:szCs w:val="20"/>
        </w:rPr>
        <w:t xml:space="preserve">Організатор здійснює визначення </w:t>
      </w:r>
      <w:r w:rsidR="005232F7" w:rsidRPr="005232F7">
        <w:rPr>
          <w:sz w:val="20"/>
          <w:szCs w:val="20"/>
        </w:rPr>
        <w:t>2</w:t>
      </w:r>
      <w:r w:rsidR="00263690" w:rsidRPr="00504DFC">
        <w:rPr>
          <w:sz w:val="20"/>
          <w:szCs w:val="20"/>
        </w:rPr>
        <w:t xml:space="preserve"> (</w:t>
      </w:r>
      <w:r w:rsidR="005232F7">
        <w:rPr>
          <w:sz w:val="20"/>
          <w:szCs w:val="20"/>
        </w:rPr>
        <w:t>два</w:t>
      </w:r>
      <w:r w:rsidR="00263690" w:rsidRPr="00504DFC">
        <w:rPr>
          <w:sz w:val="20"/>
          <w:szCs w:val="20"/>
        </w:rPr>
        <w:t>) Переможц</w:t>
      </w:r>
      <w:r w:rsidR="005232F7">
        <w:rPr>
          <w:sz w:val="20"/>
          <w:szCs w:val="20"/>
        </w:rPr>
        <w:t>і</w:t>
      </w:r>
      <w:r w:rsidR="00263690" w:rsidRPr="00504DFC">
        <w:rPr>
          <w:sz w:val="20"/>
          <w:szCs w:val="20"/>
        </w:rPr>
        <w:t xml:space="preserve"> Ак</w:t>
      </w:r>
      <w:r w:rsidR="005232F7">
        <w:rPr>
          <w:sz w:val="20"/>
          <w:szCs w:val="20"/>
        </w:rPr>
        <w:t>тивності 2до</w:t>
      </w:r>
      <w:r w:rsidR="005232F7" w:rsidRPr="00504DFC">
        <w:rPr>
          <w:sz w:val="20"/>
          <w:szCs w:val="20"/>
        </w:rPr>
        <w:t xml:space="preserve"> </w:t>
      </w:r>
      <w:r w:rsidR="005232F7">
        <w:rPr>
          <w:sz w:val="20"/>
          <w:szCs w:val="20"/>
        </w:rPr>
        <w:t>12</w:t>
      </w:r>
      <w:r w:rsidR="005232F7" w:rsidRPr="00504DFC">
        <w:rPr>
          <w:sz w:val="20"/>
          <w:szCs w:val="20"/>
        </w:rPr>
        <w:t xml:space="preserve">:00 год. </w:t>
      </w:r>
      <w:r w:rsidR="005232F7">
        <w:rPr>
          <w:sz w:val="20"/>
          <w:szCs w:val="20"/>
        </w:rPr>
        <w:t>9</w:t>
      </w:r>
      <w:r w:rsidR="005232F7" w:rsidRPr="00504DFC">
        <w:rPr>
          <w:sz w:val="20"/>
          <w:szCs w:val="20"/>
        </w:rPr>
        <w:t xml:space="preserve"> червня 2025 року відповідно до умов п.4.1. Правил</w:t>
      </w:r>
      <w:r w:rsidR="005232F7">
        <w:rPr>
          <w:sz w:val="20"/>
          <w:szCs w:val="20"/>
        </w:rPr>
        <w:t>,</w:t>
      </w:r>
      <w:r w:rsidR="00263690" w:rsidRPr="00504DFC">
        <w:rPr>
          <w:sz w:val="20"/>
          <w:szCs w:val="20"/>
        </w:rPr>
        <w:t xml:space="preserve"> шляхом випадкової комп’ютерної вибірки</w:t>
      </w:r>
      <w:r w:rsidR="00F9494B" w:rsidRPr="00504DFC">
        <w:rPr>
          <w:sz w:val="20"/>
          <w:szCs w:val="20"/>
        </w:rPr>
        <w:t xml:space="preserve"> серед усіх учасників, </w:t>
      </w:r>
      <w:r w:rsidR="00083817" w:rsidRPr="00504DFC">
        <w:rPr>
          <w:sz w:val="20"/>
          <w:szCs w:val="20"/>
        </w:rPr>
        <w:t>які належним чином виконали умови п.2.1.2. Правил</w:t>
      </w:r>
      <w:r w:rsidR="00263690" w:rsidRPr="00504DFC">
        <w:rPr>
          <w:sz w:val="20"/>
          <w:szCs w:val="20"/>
        </w:rPr>
        <w:t>.</w:t>
      </w:r>
    </w:p>
    <w:p w14:paraId="3A82829E" w14:textId="1921C0E1" w:rsidR="00263690" w:rsidRPr="00504DFC" w:rsidRDefault="00083817" w:rsidP="003C5D5C">
      <w:pPr>
        <w:tabs>
          <w:tab w:val="left" w:pos="3849"/>
        </w:tabs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Одночасно</w:t>
      </w:r>
      <w:r w:rsidR="00263690" w:rsidRPr="00504DFC">
        <w:rPr>
          <w:sz w:val="20"/>
          <w:szCs w:val="20"/>
        </w:rPr>
        <w:t xml:space="preserve"> </w:t>
      </w:r>
      <w:r w:rsidRPr="00504DFC">
        <w:rPr>
          <w:sz w:val="20"/>
          <w:szCs w:val="20"/>
        </w:rPr>
        <w:t xml:space="preserve">під час визначення Переможця Акції </w:t>
      </w:r>
      <w:r w:rsidR="00263690" w:rsidRPr="00504DFC">
        <w:rPr>
          <w:sz w:val="20"/>
          <w:szCs w:val="20"/>
        </w:rPr>
        <w:t xml:space="preserve">визначаються </w:t>
      </w:r>
      <w:r w:rsidR="005232F7">
        <w:rPr>
          <w:sz w:val="20"/>
          <w:szCs w:val="20"/>
        </w:rPr>
        <w:t>10</w:t>
      </w:r>
      <w:r w:rsidR="00263690" w:rsidRPr="00504DFC">
        <w:rPr>
          <w:sz w:val="20"/>
          <w:szCs w:val="20"/>
        </w:rPr>
        <w:t xml:space="preserve"> (</w:t>
      </w:r>
      <w:r w:rsidR="005232F7">
        <w:rPr>
          <w:sz w:val="20"/>
          <w:szCs w:val="20"/>
        </w:rPr>
        <w:t>дес</w:t>
      </w:r>
      <w:r w:rsidRPr="00504DFC">
        <w:rPr>
          <w:sz w:val="20"/>
          <w:szCs w:val="20"/>
        </w:rPr>
        <w:t>ять</w:t>
      </w:r>
      <w:r w:rsidR="00263690" w:rsidRPr="00504DFC">
        <w:rPr>
          <w:sz w:val="20"/>
          <w:szCs w:val="20"/>
        </w:rPr>
        <w:t xml:space="preserve">)  резервних переможців Акції, які матимуть право отримати </w:t>
      </w:r>
      <w:r w:rsidRPr="00504DFC">
        <w:rPr>
          <w:sz w:val="20"/>
          <w:szCs w:val="20"/>
        </w:rPr>
        <w:t>Головне з</w:t>
      </w:r>
      <w:r w:rsidR="00263690" w:rsidRPr="00504DFC">
        <w:rPr>
          <w:sz w:val="20"/>
          <w:szCs w:val="20"/>
        </w:rPr>
        <w:t>аохочення у разі неможливості вручення та/або відмови від нього Переможц</w:t>
      </w:r>
      <w:r w:rsidRPr="00504DFC">
        <w:rPr>
          <w:sz w:val="20"/>
          <w:szCs w:val="20"/>
        </w:rPr>
        <w:t>я</w:t>
      </w:r>
      <w:r w:rsidR="00263690" w:rsidRPr="00504DFC">
        <w:rPr>
          <w:sz w:val="20"/>
          <w:szCs w:val="20"/>
        </w:rPr>
        <w:t xml:space="preserve"> Акції (надалі – </w:t>
      </w:r>
      <w:r w:rsidR="00263690" w:rsidRPr="00504DFC">
        <w:rPr>
          <w:spacing w:val="-2"/>
          <w:sz w:val="20"/>
          <w:szCs w:val="20"/>
        </w:rPr>
        <w:t>«Резервні переможці»).</w:t>
      </w:r>
      <w:r w:rsidR="00263690" w:rsidRPr="00504DFC">
        <w:rPr>
          <w:sz w:val="20"/>
          <w:szCs w:val="20"/>
        </w:rPr>
        <w:t xml:space="preserve"> </w:t>
      </w:r>
    </w:p>
    <w:p w14:paraId="3BD9B7F2" w14:textId="28FBC667" w:rsidR="00263690" w:rsidRPr="00504DFC" w:rsidRDefault="00263690" w:rsidP="003C5D5C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4.2.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За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результатами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визначення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Переможців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Акції та Резервних переможців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в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порядку,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передбаченому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п.4.1.</w:t>
      </w:r>
      <w:r w:rsidRPr="00504DFC">
        <w:rPr>
          <w:spacing w:val="44"/>
          <w:sz w:val="20"/>
          <w:szCs w:val="20"/>
        </w:rPr>
        <w:t xml:space="preserve"> </w:t>
      </w:r>
      <w:r w:rsidRPr="00504DFC">
        <w:rPr>
          <w:sz w:val="20"/>
          <w:szCs w:val="20"/>
        </w:rPr>
        <w:t>Правил,</w:t>
      </w:r>
      <w:r w:rsidRPr="00504DFC">
        <w:rPr>
          <w:spacing w:val="45"/>
          <w:sz w:val="20"/>
          <w:szCs w:val="20"/>
        </w:rPr>
        <w:t xml:space="preserve"> </w:t>
      </w:r>
      <w:r w:rsidRPr="00504DFC">
        <w:rPr>
          <w:sz w:val="20"/>
          <w:szCs w:val="20"/>
        </w:rPr>
        <w:t>формується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протокол,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в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якому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фіксуються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Переможці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z w:val="20"/>
          <w:szCs w:val="20"/>
        </w:rPr>
        <w:t>Акції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z w:val="20"/>
          <w:szCs w:val="20"/>
        </w:rPr>
        <w:t>та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z w:val="20"/>
          <w:szCs w:val="20"/>
        </w:rPr>
        <w:t>Резервн</w:t>
      </w:r>
      <w:r w:rsidR="00083817" w:rsidRPr="00504DFC">
        <w:rPr>
          <w:sz w:val="20"/>
          <w:szCs w:val="20"/>
        </w:rPr>
        <w:t>і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z w:val="20"/>
          <w:szCs w:val="20"/>
        </w:rPr>
        <w:t>переможців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z w:val="20"/>
          <w:szCs w:val="20"/>
        </w:rPr>
        <w:t>Акції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та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z w:val="20"/>
          <w:szCs w:val="20"/>
        </w:rPr>
        <w:t>який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підписується</w:t>
      </w:r>
      <w:r w:rsidRPr="00504DFC">
        <w:rPr>
          <w:spacing w:val="9"/>
          <w:sz w:val="20"/>
          <w:szCs w:val="20"/>
        </w:rPr>
        <w:t xml:space="preserve">  </w:t>
      </w:r>
      <w:r w:rsidRPr="00504DFC">
        <w:rPr>
          <w:spacing w:val="-3"/>
          <w:sz w:val="20"/>
          <w:szCs w:val="20"/>
        </w:rPr>
        <w:t>комісією</w:t>
      </w:r>
      <w:r w:rsidRPr="00504DFC">
        <w:rPr>
          <w:sz w:val="20"/>
          <w:szCs w:val="20"/>
        </w:rPr>
        <w:t xml:space="preserve"> Організатора (надалі – «Протокол»).   </w:t>
      </w:r>
    </w:p>
    <w:p w14:paraId="730B35DE" w14:textId="5A17DFF5" w:rsidR="00263690" w:rsidRPr="00504DFC" w:rsidRDefault="00263690" w:rsidP="003C5D5C">
      <w:pPr>
        <w:pStyle w:val="ListParagraph1"/>
        <w:tabs>
          <w:tab w:val="left" w:pos="426"/>
          <w:tab w:val="left" w:pos="1276"/>
        </w:tabs>
        <w:ind w:left="0" w:right="-1"/>
        <w:contextualSpacing/>
        <w:rPr>
          <w:sz w:val="20"/>
          <w:szCs w:val="20"/>
          <w:lang w:val="uk-UA"/>
        </w:rPr>
      </w:pPr>
      <w:r w:rsidRPr="00504DFC">
        <w:rPr>
          <w:sz w:val="20"/>
          <w:szCs w:val="20"/>
          <w:lang w:val="uk-UA"/>
        </w:rPr>
        <w:t>4.3. Результати визначення Переможців Акції є остаточними й оскарженню не підлягають.</w:t>
      </w:r>
    </w:p>
    <w:p w14:paraId="3805E016" w14:textId="0D017444" w:rsidR="00083817" w:rsidRPr="00504DFC" w:rsidRDefault="00083817" w:rsidP="003C5D5C">
      <w:pPr>
        <w:pStyle w:val="a4"/>
        <w:numPr>
          <w:ilvl w:val="1"/>
          <w:numId w:val="30"/>
        </w:numPr>
        <w:tabs>
          <w:tab w:val="left" w:pos="426"/>
          <w:tab w:val="left" w:pos="567"/>
          <w:tab w:val="left" w:pos="1134"/>
        </w:tabs>
        <w:ind w:left="0" w:right="-1" w:firstLine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По факту визначення Переможців Акції згідно умов п.4.2. Правил, Організатор інформує Переможців про перемогу в Акції та про умови отримання Головних заохочень шляхом відправки повідомлення у дірект в соціальній мережі Instagram. </w:t>
      </w:r>
    </w:p>
    <w:p w14:paraId="42ABF448" w14:textId="5332653E" w:rsidR="00504DFC" w:rsidRPr="00504DFC" w:rsidRDefault="00263690" w:rsidP="00504DFC">
      <w:pPr>
        <w:pStyle w:val="ListParagraph1"/>
        <w:numPr>
          <w:ilvl w:val="1"/>
          <w:numId w:val="30"/>
        </w:numPr>
        <w:tabs>
          <w:tab w:val="left" w:pos="0"/>
          <w:tab w:val="left" w:pos="426"/>
        </w:tabs>
        <w:ind w:left="0" w:right="-1" w:firstLine="0"/>
        <w:contextualSpacing/>
        <w:jc w:val="both"/>
        <w:rPr>
          <w:rFonts w:eastAsia="Times New Roman"/>
          <w:color w:val="000000"/>
          <w:sz w:val="20"/>
          <w:szCs w:val="20"/>
          <w:lang w:val="uk-UA" w:eastAsia="uk-UA"/>
        </w:rPr>
      </w:pPr>
      <w:r w:rsidRPr="00504DFC">
        <w:rPr>
          <w:sz w:val="20"/>
          <w:szCs w:val="20"/>
          <w:lang w:val="uk-UA"/>
        </w:rPr>
        <w:t>Вручення Головних заохочень забезпечує Організатор Переможцям Активності 2</w:t>
      </w:r>
      <w:r w:rsidR="00591C46" w:rsidRPr="00504DFC">
        <w:rPr>
          <w:sz w:val="20"/>
          <w:szCs w:val="20"/>
          <w:lang w:val="uk-UA"/>
        </w:rPr>
        <w:t xml:space="preserve"> протягом </w:t>
      </w:r>
      <w:r w:rsidR="00504DFC" w:rsidRPr="00504DFC">
        <w:rPr>
          <w:sz w:val="20"/>
          <w:szCs w:val="20"/>
          <w:lang w:val="uk-UA"/>
        </w:rPr>
        <w:t xml:space="preserve">5 </w:t>
      </w:r>
      <w:r w:rsidR="00591C46" w:rsidRPr="00504DFC">
        <w:rPr>
          <w:sz w:val="20"/>
          <w:szCs w:val="20"/>
          <w:lang w:val="uk-UA"/>
        </w:rPr>
        <w:t>(</w:t>
      </w:r>
      <w:r w:rsidR="00504DFC" w:rsidRPr="00504DFC">
        <w:rPr>
          <w:sz w:val="20"/>
          <w:szCs w:val="20"/>
          <w:lang w:val="uk-UA"/>
        </w:rPr>
        <w:t>п’яти</w:t>
      </w:r>
      <w:r w:rsidR="00591C46" w:rsidRPr="00504DFC">
        <w:rPr>
          <w:sz w:val="20"/>
          <w:szCs w:val="20"/>
          <w:lang w:val="uk-UA"/>
        </w:rPr>
        <w:t xml:space="preserve">) банківських днів </w:t>
      </w:r>
      <w:r w:rsidR="005232F7">
        <w:rPr>
          <w:sz w:val="20"/>
          <w:szCs w:val="20"/>
          <w:lang w:val="uk-UA"/>
        </w:rPr>
        <w:t xml:space="preserve">від дати інформування Учасників про їхню перемогу в Активності 2 </w:t>
      </w:r>
      <w:r w:rsidR="00591C46" w:rsidRPr="00504DFC">
        <w:rPr>
          <w:sz w:val="20"/>
          <w:szCs w:val="20"/>
          <w:lang w:val="uk-UA"/>
        </w:rPr>
        <w:t xml:space="preserve">шляхом </w:t>
      </w:r>
      <w:r w:rsidR="00504DFC" w:rsidRPr="00504DFC">
        <w:rPr>
          <w:rFonts w:eastAsia="Arial"/>
          <w:sz w:val="20"/>
          <w:szCs w:val="20"/>
          <w:lang w:val="uk-UA"/>
        </w:rPr>
        <w:t xml:space="preserve">їхнього надсилання </w:t>
      </w:r>
      <w:r w:rsidR="00504DFC" w:rsidRPr="00504DFC">
        <w:rPr>
          <w:sz w:val="20"/>
          <w:szCs w:val="20"/>
          <w:lang w:val="uk-UA"/>
        </w:rPr>
        <w:t>із залученням служби доставки “Нова пошта” на узгоджені з Переможцями Акції/</w:t>
      </w:r>
      <w:r w:rsidR="00504DFC" w:rsidRPr="00504DFC">
        <w:rPr>
          <w:rFonts w:eastAsia="Times New Roman"/>
          <w:color w:val="000000"/>
          <w:sz w:val="20"/>
          <w:szCs w:val="20"/>
          <w:lang w:val="uk-UA"/>
        </w:rPr>
        <w:t>законними представниками Переможців Акції</w:t>
      </w:r>
      <w:r w:rsidR="00504DFC" w:rsidRPr="00504DFC">
        <w:rPr>
          <w:sz w:val="20"/>
          <w:szCs w:val="20"/>
          <w:lang w:val="uk-UA"/>
        </w:rPr>
        <w:t xml:space="preserve"> адреси в межах території України, за виключенням територій, </w:t>
      </w:r>
      <w:r w:rsidR="00504DFC" w:rsidRPr="00504DFC">
        <w:rPr>
          <w:rFonts w:eastAsia="Times New Roman"/>
          <w:sz w:val="20"/>
          <w:szCs w:val="20"/>
          <w:lang w:val="uk-UA"/>
        </w:rPr>
        <w:t>що визнані відповідно до законодавства як тимчасово окуповані, територіальних громад, які перебувають в тимчасовому оточенні (блокуванні), а також територій, де фактично ведуться бойові дії або є реальна загроза їх ведення</w:t>
      </w:r>
      <w:r w:rsidR="00504DFC" w:rsidRPr="00504DFC">
        <w:rPr>
          <w:sz w:val="20"/>
          <w:szCs w:val="20"/>
          <w:lang w:val="uk-UA"/>
        </w:rPr>
        <w:t>. Переможці Акції/</w:t>
      </w:r>
      <w:r w:rsidR="00504DFC" w:rsidRPr="00504DFC">
        <w:rPr>
          <w:rFonts w:eastAsia="Times New Roman"/>
          <w:color w:val="000000"/>
          <w:sz w:val="20"/>
          <w:szCs w:val="20"/>
          <w:lang w:val="uk-UA"/>
        </w:rPr>
        <w:t>законні представники Переможців Акції</w:t>
      </w:r>
      <w:r w:rsidR="00504DFC" w:rsidRPr="00504DFC">
        <w:rPr>
          <w:sz w:val="20"/>
          <w:szCs w:val="20"/>
          <w:lang w:val="uk-UA"/>
        </w:rPr>
        <w:t xml:space="preserve"> повинні підписати згоди на обробку персональних даних та заяви-підтвердження про отримання Головних </w:t>
      </w:r>
      <w:r w:rsidR="00504DFC">
        <w:rPr>
          <w:sz w:val="20"/>
          <w:szCs w:val="20"/>
          <w:lang w:val="uk-UA"/>
        </w:rPr>
        <w:t>з</w:t>
      </w:r>
      <w:r w:rsidR="00504DFC" w:rsidRPr="00504DFC">
        <w:rPr>
          <w:sz w:val="20"/>
          <w:szCs w:val="20"/>
          <w:lang w:val="uk-UA"/>
        </w:rPr>
        <w:t>аохочень під час їхнього вручення.</w:t>
      </w:r>
    </w:p>
    <w:p w14:paraId="57AABB7C" w14:textId="0CC16DB1" w:rsidR="00CC33CF" w:rsidRPr="00504DFC" w:rsidRDefault="00CC33CF" w:rsidP="00CC33CF">
      <w:pPr>
        <w:pStyle w:val="a4"/>
        <w:numPr>
          <w:ilvl w:val="1"/>
          <w:numId w:val="30"/>
        </w:numPr>
        <w:tabs>
          <w:tab w:val="left" w:pos="142"/>
          <w:tab w:val="left" w:pos="426"/>
          <w:tab w:val="left" w:pos="851"/>
          <w:tab w:val="left" w:pos="1276"/>
        </w:tabs>
        <w:ind w:left="0" w:right="57" w:firstLine="0"/>
        <w:jc w:val="both"/>
        <w:rPr>
          <w:rFonts w:eastAsia="Arial"/>
          <w:sz w:val="20"/>
          <w:szCs w:val="20"/>
        </w:rPr>
      </w:pPr>
      <w:r w:rsidRPr="00504DFC">
        <w:rPr>
          <w:rFonts w:eastAsia="Arial"/>
          <w:sz w:val="20"/>
          <w:szCs w:val="20"/>
        </w:rPr>
        <w:t xml:space="preserve">Відповідальним за оподаткування вартості Головних заохочень відповідно до чинного законодавства України є Організатор. </w:t>
      </w:r>
    </w:p>
    <w:p w14:paraId="2BD19E18" w14:textId="74B8F640" w:rsidR="005F31F0" w:rsidRPr="00504DFC" w:rsidRDefault="005F31F0" w:rsidP="00CC33CF">
      <w:pPr>
        <w:pStyle w:val="ListParagraph1"/>
        <w:numPr>
          <w:ilvl w:val="1"/>
          <w:numId w:val="30"/>
        </w:numPr>
        <w:tabs>
          <w:tab w:val="left" w:pos="0"/>
          <w:tab w:val="left" w:pos="426"/>
        </w:tabs>
        <w:ind w:left="0" w:right="-1" w:firstLine="0"/>
        <w:contextualSpacing/>
        <w:jc w:val="both"/>
        <w:rPr>
          <w:rFonts w:eastAsia="Times New Roman"/>
          <w:color w:val="000000"/>
          <w:sz w:val="20"/>
          <w:szCs w:val="20"/>
          <w:lang w:val="uk-UA" w:eastAsia="uk-UA"/>
        </w:rPr>
      </w:pPr>
      <w:r w:rsidRPr="00504DFC">
        <w:rPr>
          <w:sz w:val="20"/>
          <w:szCs w:val="20"/>
          <w:lang w:val="uk-UA"/>
        </w:rPr>
        <w:lastRenderedPageBreak/>
        <w:t>Організатор/Партнер/Виконавець не вступають в будь-які суперечки стосовно визнання будь</w:t>
      </w:r>
      <w:r w:rsidRPr="00504DFC">
        <w:rPr>
          <w:spacing w:val="-21"/>
          <w:sz w:val="20"/>
          <w:szCs w:val="20"/>
          <w:lang w:val="uk-UA"/>
        </w:rPr>
        <w:t>-</w:t>
      </w:r>
      <w:r w:rsidRPr="00504DFC">
        <w:rPr>
          <w:sz w:val="20"/>
          <w:szCs w:val="20"/>
          <w:lang w:val="uk-UA"/>
        </w:rPr>
        <w:t xml:space="preserve"> яких осіб Учасниками Акції, а також права на одержання Заохочень.  </w:t>
      </w:r>
    </w:p>
    <w:p w14:paraId="590D9DC0" w14:textId="538C9F9E" w:rsidR="005F31F0" w:rsidRPr="00504DFC" w:rsidRDefault="005F31F0" w:rsidP="003C5D5C">
      <w:pPr>
        <w:pStyle w:val="a4"/>
        <w:widowControl w:val="0"/>
        <w:numPr>
          <w:ilvl w:val="1"/>
          <w:numId w:val="30"/>
        </w:numPr>
        <w:tabs>
          <w:tab w:val="left" w:pos="284"/>
          <w:tab w:val="left" w:pos="426"/>
          <w:tab w:val="left" w:pos="851"/>
          <w:tab w:val="left" w:pos="993"/>
          <w:tab w:val="left" w:pos="1560"/>
          <w:tab w:val="left" w:pos="1843"/>
        </w:tabs>
        <w:ind w:left="0" w:right="-1" w:firstLine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Організатор/Партнер/Виконавець   не</w:t>
      </w:r>
      <w:r w:rsidRPr="00504DFC">
        <w:rPr>
          <w:spacing w:val="27"/>
          <w:sz w:val="20"/>
          <w:szCs w:val="20"/>
        </w:rPr>
        <w:t xml:space="preserve">  </w:t>
      </w:r>
      <w:r w:rsidRPr="00504DFC">
        <w:rPr>
          <w:sz w:val="20"/>
          <w:szCs w:val="20"/>
        </w:rPr>
        <w:t>компенсують</w:t>
      </w:r>
      <w:r w:rsidRPr="00504DFC">
        <w:rPr>
          <w:spacing w:val="27"/>
          <w:sz w:val="20"/>
          <w:szCs w:val="20"/>
        </w:rPr>
        <w:t xml:space="preserve">  </w:t>
      </w:r>
      <w:r w:rsidRPr="00504DFC">
        <w:rPr>
          <w:sz w:val="20"/>
          <w:szCs w:val="20"/>
        </w:rPr>
        <w:t>будь-які   витрати</w:t>
      </w:r>
      <w:r w:rsidRPr="00504DFC">
        <w:rPr>
          <w:spacing w:val="27"/>
          <w:sz w:val="20"/>
          <w:szCs w:val="20"/>
        </w:rPr>
        <w:t xml:space="preserve">  </w:t>
      </w:r>
      <w:r w:rsidRPr="00504DFC">
        <w:rPr>
          <w:sz w:val="20"/>
          <w:szCs w:val="20"/>
        </w:rPr>
        <w:t xml:space="preserve">Переможців   </w:t>
      </w:r>
      <w:r w:rsidRPr="00504DFC">
        <w:rPr>
          <w:spacing w:val="-3"/>
          <w:sz w:val="20"/>
          <w:szCs w:val="20"/>
        </w:rPr>
        <w:t>Акції,</w:t>
      </w:r>
      <w:r w:rsidRPr="00504DFC">
        <w:rPr>
          <w:sz w:val="20"/>
          <w:szCs w:val="20"/>
        </w:rPr>
        <w:t xml:space="preserve"> пов’язані з подальшим використанням Заохочень.  </w:t>
      </w:r>
    </w:p>
    <w:p w14:paraId="7A69A3CA" w14:textId="41F22099" w:rsidR="005F31F0" w:rsidRPr="00504DFC" w:rsidRDefault="00591C46" w:rsidP="003C5D5C">
      <w:pPr>
        <w:tabs>
          <w:tab w:val="left" w:pos="851"/>
        </w:tabs>
        <w:ind w:right="-1"/>
        <w:jc w:val="both"/>
        <w:rPr>
          <w:sz w:val="20"/>
          <w:szCs w:val="20"/>
        </w:rPr>
      </w:pPr>
      <w:r w:rsidRPr="00504DFC">
        <w:rPr>
          <w:spacing w:val="16"/>
          <w:sz w:val="20"/>
          <w:szCs w:val="20"/>
        </w:rPr>
        <w:t>4</w:t>
      </w:r>
      <w:r w:rsidR="005F31F0" w:rsidRPr="00504DFC">
        <w:rPr>
          <w:spacing w:val="16"/>
          <w:sz w:val="20"/>
          <w:szCs w:val="20"/>
        </w:rPr>
        <w:t>.</w:t>
      </w:r>
      <w:r w:rsidR="00CC33CF" w:rsidRPr="00504DFC">
        <w:rPr>
          <w:spacing w:val="16"/>
          <w:sz w:val="20"/>
          <w:szCs w:val="20"/>
        </w:rPr>
        <w:t>9</w:t>
      </w:r>
      <w:r w:rsidR="005F31F0" w:rsidRPr="00504DFC">
        <w:rPr>
          <w:spacing w:val="16"/>
          <w:sz w:val="20"/>
          <w:szCs w:val="20"/>
        </w:rPr>
        <w:t xml:space="preserve">.  </w:t>
      </w:r>
      <w:r w:rsidR="005F31F0" w:rsidRPr="00504DFC">
        <w:rPr>
          <w:sz w:val="20"/>
          <w:szCs w:val="20"/>
        </w:rPr>
        <w:t>Організатор/Партнер/Виконавець</w:t>
      </w:r>
      <w:r w:rsidR="005F31F0" w:rsidRPr="00504DFC">
        <w:rPr>
          <w:spacing w:val="1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не</w:t>
      </w:r>
      <w:r w:rsidR="005F31F0" w:rsidRPr="00504DFC">
        <w:rPr>
          <w:spacing w:val="1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несуть</w:t>
      </w:r>
      <w:r w:rsidR="005F31F0" w:rsidRPr="00504DFC">
        <w:rPr>
          <w:spacing w:val="1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відповідальності</w:t>
      </w:r>
      <w:r w:rsidR="005F31F0" w:rsidRPr="00504DFC">
        <w:rPr>
          <w:spacing w:val="1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за</w:t>
      </w:r>
      <w:r w:rsidR="005F31F0" w:rsidRPr="00504DFC">
        <w:rPr>
          <w:spacing w:val="1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подальше</w:t>
      </w:r>
      <w:r w:rsidR="005F31F0" w:rsidRPr="00504DFC">
        <w:rPr>
          <w:spacing w:val="1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використання  Заохочень після їх одержання, за неможливість скористатись Заохоченнями з будь-яких причин, а  також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за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можливі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наслідки</w:t>
      </w:r>
      <w:r w:rsidR="005F31F0" w:rsidRPr="00504DFC">
        <w:rPr>
          <w:spacing w:val="37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використання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Заохочень</w:t>
      </w:r>
      <w:r w:rsidR="005F31F0" w:rsidRPr="00504DFC">
        <w:rPr>
          <w:spacing w:val="37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з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боку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Переможців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Акції,</w:t>
      </w:r>
      <w:r w:rsidR="005F31F0" w:rsidRPr="00504DFC">
        <w:rPr>
          <w:spacing w:val="38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за</w:t>
      </w:r>
      <w:r w:rsidR="005F31F0" w:rsidRPr="00504DFC">
        <w:rPr>
          <w:spacing w:val="44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 xml:space="preserve">неотримання  Переможцем Акції Заохочення з вини такого Переможця Акції.  </w:t>
      </w:r>
    </w:p>
    <w:p w14:paraId="41BD82CE" w14:textId="2B9DE0B6" w:rsidR="005F31F0" w:rsidRPr="00504DFC" w:rsidRDefault="00591C46" w:rsidP="003C5D5C">
      <w:pPr>
        <w:tabs>
          <w:tab w:val="left" w:pos="851"/>
          <w:tab w:val="left" w:pos="2739"/>
          <w:tab w:val="left" w:pos="3156"/>
          <w:tab w:val="left" w:pos="4233"/>
          <w:tab w:val="left" w:pos="4836"/>
          <w:tab w:val="left" w:pos="5382"/>
          <w:tab w:val="left" w:pos="6553"/>
          <w:tab w:val="left" w:pos="7162"/>
        </w:tabs>
        <w:ind w:right="-1"/>
        <w:jc w:val="both"/>
        <w:rPr>
          <w:sz w:val="20"/>
          <w:szCs w:val="20"/>
        </w:rPr>
      </w:pPr>
      <w:r w:rsidRPr="00504DFC">
        <w:rPr>
          <w:spacing w:val="17"/>
          <w:sz w:val="20"/>
          <w:szCs w:val="20"/>
        </w:rPr>
        <w:t>4.</w:t>
      </w:r>
      <w:r w:rsidR="00CC33CF" w:rsidRPr="00504DFC">
        <w:rPr>
          <w:spacing w:val="17"/>
          <w:sz w:val="20"/>
          <w:szCs w:val="20"/>
        </w:rPr>
        <w:t>10</w:t>
      </w:r>
      <w:r w:rsidRPr="00504DFC">
        <w:rPr>
          <w:spacing w:val="17"/>
          <w:sz w:val="20"/>
          <w:szCs w:val="20"/>
        </w:rPr>
        <w:t>.</w:t>
      </w:r>
      <w:r w:rsidR="005F31F0" w:rsidRPr="00504DFC">
        <w:rPr>
          <w:spacing w:val="17"/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>Якщо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Переможець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Акції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не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має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можливості/бажання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отримати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та/або</w:t>
      </w:r>
      <w:r w:rsidR="005F31F0" w:rsidRPr="00504DFC">
        <w:rPr>
          <w:spacing w:val="26"/>
          <w:sz w:val="20"/>
          <w:szCs w:val="20"/>
        </w:rPr>
        <w:t xml:space="preserve">  </w:t>
      </w:r>
      <w:r w:rsidR="005F31F0" w:rsidRPr="00504DFC">
        <w:rPr>
          <w:sz w:val="20"/>
          <w:szCs w:val="20"/>
        </w:rPr>
        <w:t>скористатися  Заохоченням з причин, які не</w:t>
      </w:r>
      <w:r w:rsidRPr="00504DFC">
        <w:rPr>
          <w:sz w:val="20"/>
          <w:szCs w:val="20"/>
        </w:rPr>
        <w:t xml:space="preserve"> </w:t>
      </w:r>
      <w:r w:rsidR="005F31F0" w:rsidRPr="00504DFC">
        <w:rPr>
          <w:sz w:val="20"/>
          <w:szCs w:val="20"/>
        </w:rPr>
        <w:t xml:space="preserve">залежать від Організатора/Партнера/Виконавця, вони не сплачують такому Переможцю Акції жодних компенсацій, у  тому числі грошових, пов’язаних з такою неможливістю використання/отримання Заохочення.  </w:t>
      </w:r>
    </w:p>
    <w:p w14:paraId="1795F89F" w14:textId="77777777" w:rsidR="00263690" w:rsidRPr="00504DFC" w:rsidRDefault="00263690" w:rsidP="00263690">
      <w:pPr>
        <w:pStyle w:val="ListParagraph1"/>
        <w:tabs>
          <w:tab w:val="left" w:pos="426"/>
          <w:tab w:val="left" w:pos="1276"/>
        </w:tabs>
        <w:ind w:left="0"/>
        <w:contextualSpacing/>
        <w:rPr>
          <w:sz w:val="20"/>
          <w:szCs w:val="20"/>
          <w:lang w:val="uk-UA"/>
        </w:rPr>
      </w:pPr>
    </w:p>
    <w:p w14:paraId="3890787D" w14:textId="67037EE4" w:rsidR="002E65BD" w:rsidRPr="00504DFC" w:rsidRDefault="00A1611A" w:rsidP="002E65BD">
      <w:pPr>
        <w:pStyle w:val="ListParagraph1"/>
        <w:tabs>
          <w:tab w:val="left" w:pos="426"/>
          <w:tab w:val="left" w:pos="1276"/>
          <w:tab w:val="left" w:pos="4678"/>
          <w:tab w:val="left" w:pos="4820"/>
        </w:tabs>
        <w:ind w:left="540"/>
        <w:contextualSpacing/>
        <w:jc w:val="center"/>
        <w:rPr>
          <w:b/>
          <w:sz w:val="20"/>
          <w:szCs w:val="20"/>
          <w:lang w:val="uk-UA"/>
        </w:rPr>
      </w:pPr>
      <w:r w:rsidRPr="00504DFC">
        <w:rPr>
          <w:b/>
          <w:sz w:val="20"/>
          <w:szCs w:val="20"/>
          <w:lang w:val="uk-UA"/>
        </w:rPr>
        <w:t>5</w:t>
      </w:r>
      <w:r w:rsidR="002E65BD" w:rsidRPr="00504DFC">
        <w:rPr>
          <w:b/>
          <w:sz w:val="20"/>
          <w:szCs w:val="20"/>
          <w:lang w:val="uk-UA"/>
        </w:rPr>
        <w:t>. ІНШІ УМОВИ</w:t>
      </w:r>
    </w:p>
    <w:p w14:paraId="196B1473" w14:textId="7E66744E" w:rsidR="002E65BD" w:rsidRPr="00504DFC" w:rsidRDefault="00591C46" w:rsidP="002E65BD">
      <w:pPr>
        <w:pStyle w:val="af2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 w:rsidRPr="00504DFC">
        <w:rPr>
          <w:bCs/>
          <w:sz w:val="20"/>
          <w:szCs w:val="20"/>
        </w:rPr>
        <w:t>5</w:t>
      </w:r>
      <w:r w:rsidR="002E65BD" w:rsidRPr="00504DFC">
        <w:rPr>
          <w:bCs/>
          <w:sz w:val="20"/>
          <w:szCs w:val="20"/>
        </w:rPr>
        <w:t>.1.</w:t>
      </w:r>
      <w:r w:rsidR="002E65BD" w:rsidRPr="00504DFC">
        <w:rPr>
          <w:sz w:val="20"/>
          <w:szCs w:val="20"/>
        </w:rPr>
        <w:t xml:space="preserve"> Участь в Акції безкоштовна. Акці</w:t>
      </w:r>
      <w:r w:rsidR="003C5D5C" w:rsidRPr="00504DFC">
        <w:rPr>
          <w:sz w:val="20"/>
          <w:szCs w:val="20"/>
        </w:rPr>
        <w:t>я</w:t>
      </w:r>
      <w:r w:rsidR="002E65BD" w:rsidRPr="00504DFC">
        <w:rPr>
          <w:sz w:val="20"/>
          <w:szCs w:val="20"/>
        </w:rPr>
        <w:t xml:space="preserve"> не є азартною грою та не може бути використана в будь-якій формі азартних ігор.</w:t>
      </w:r>
    </w:p>
    <w:p w14:paraId="1E01AE6C" w14:textId="67F1D86E" w:rsidR="00F33107" w:rsidRPr="00504DFC" w:rsidRDefault="00591C46" w:rsidP="00F33107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-142"/>
          <w:tab w:val="left" w:pos="0"/>
          <w:tab w:val="left" w:pos="142"/>
          <w:tab w:val="left" w:pos="426"/>
        </w:tabs>
        <w:ind w:left="0" w:right="57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</w:t>
      </w:r>
      <w:r w:rsidR="002E65BD" w:rsidRPr="00504DFC">
        <w:rPr>
          <w:sz w:val="20"/>
          <w:szCs w:val="20"/>
        </w:rPr>
        <w:t xml:space="preserve">.2. </w:t>
      </w:r>
      <w:r w:rsidR="00F33107" w:rsidRPr="00504DFC">
        <w:rPr>
          <w:sz w:val="20"/>
          <w:szCs w:val="20"/>
        </w:rPr>
        <w:t xml:space="preserve">Організатор має право усунути будь-кого з Учасників від участі в Акції в разі виникнення сумнівів у виконанні таким Учасником умов цих Правил або в разі порушення Учасником цих Правил. </w:t>
      </w:r>
    </w:p>
    <w:p w14:paraId="3C0923E3" w14:textId="2158DCCF" w:rsidR="00E24073" w:rsidRPr="00504DFC" w:rsidRDefault="00591C46" w:rsidP="00E24073">
      <w:pPr>
        <w:pStyle w:val="a4"/>
        <w:tabs>
          <w:tab w:val="left" w:pos="0"/>
          <w:tab w:val="left" w:pos="284"/>
          <w:tab w:val="left" w:pos="426"/>
        </w:tabs>
        <w:ind w:left="0"/>
        <w:jc w:val="both"/>
        <w:rPr>
          <w:rStyle w:val="ae"/>
          <w:color w:val="auto"/>
          <w:sz w:val="20"/>
          <w:szCs w:val="20"/>
          <w:u w:val="none"/>
        </w:rPr>
      </w:pPr>
      <w:r w:rsidRPr="00504DFC">
        <w:rPr>
          <w:sz w:val="20"/>
          <w:szCs w:val="20"/>
        </w:rPr>
        <w:t>5</w:t>
      </w:r>
      <w:r w:rsidR="00F33107" w:rsidRPr="00504DFC">
        <w:rPr>
          <w:sz w:val="20"/>
          <w:szCs w:val="20"/>
        </w:rPr>
        <w:t xml:space="preserve">.3. </w:t>
      </w:r>
      <w:r w:rsidR="00E24073" w:rsidRPr="00504DFC">
        <w:rPr>
          <w:sz w:val="20"/>
          <w:szCs w:val="20"/>
        </w:rPr>
        <w:t>Інформування про умови Акції проводиться в Місці проведення Акції протягом Періоду Акції</w:t>
      </w:r>
      <w:r w:rsidR="00E24073" w:rsidRPr="00504DFC">
        <w:rPr>
          <w:rStyle w:val="ae"/>
          <w:color w:val="auto"/>
          <w:sz w:val="20"/>
          <w:szCs w:val="20"/>
          <w:u w:val="none"/>
          <w:lang w:eastAsia="en-US"/>
        </w:rPr>
        <w:t>.</w:t>
      </w:r>
    </w:p>
    <w:p w14:paraId="012AFFC8" w14:textId="68B3C28A" w:rsidR="005F31F0" w:rsidRPr="00504DFC" w:rsidRDefault="00591C46" w:rsidP="00F33107">
      <w:pPr>
        <w:tabs>
          <w:tab w:val="left" w:pos="0"/>
          <w:tab w:val="left" w:pos="426"/>
        </w:tabs>
        <w:jc w:val="both"/>
        <w:rPr>
          <w:bCs/>
          <w:sz w:val="20"/>
          <w:szCs w:val="20"/>
        </w:rPr>
      </w:pPr>
      <w:r w:rsidRPr="00504DFC">
        <w:rPr>
          <w:sz w:val="20"/>
          <w:szCs w:val="20"/>
        </w:rPr>
        <w:t>5</w:t>
      </w:r>
      <w:r w:rsidR="00F33107" w:rsidRPr="00504DFC">
        <w:rPr>
          <w:sz w:val="20"/>
          <w:szCs w:val="20"/>
        </w:rPr>
        <w:t>.4.</w:t>
      </w:r>
      <w:r w:rsidR="00E24073" w:rsidRPr="00504DFC">
        <w:rPr>
          <w:sz w:val="20"/>
          <w:szCs w:val="20"/>
        </w:rPr>
        <w:t xml:space="preserve">Правила Акції можуть бути змінені та/або доповнені протягом усього Періоду Акції. </w:t>
      </w:r>
      <w:r w:rsidR="00E24073" w:rsidRPr="00504DFC">
        <w:rPr>
          <w:bCs/>
          <w:sz w:val="20"/>
          <w:szCs w:val="20"/>
        </w:rPr>
        <w:t>Організатор має право вносити зміни до цих Правил на власний розсуд, повідомивши про них Учасників в порядку, визначеному в п. 4.2. Правил.</w:t>
      </w:r>
      <w:r w:rsidR="00E24073" w:rsidRPr="00504DFC">
        <w:rPr>
          <w:bCs/>
          <w:sz w:val="20"/>
          <w:szCs w:val="20"/>
        </w:rPr>
        <w:cr/>
      </w:r>
    </w:p>
    <w:p w14:paraId="18B36ABD" w14:textId="1A8DD635" w:rsidR="002E65BD" w:rsidRPr="00504DFC" w:rsidRDefault="00591C46" w:rsidP="00F33107">
      <w:pPr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504DFC">
        <w:rPr>
          <w:bCs/>
          <w:sz w:val="20"/>
          <w:szCs w:val="20"/>
        </w:rPr>
        <w:t>5</w:t>
      </w:r>
      <w:r w:rsidR="00E24073" w:rsidRPr="00504DFC">
        <w:rPr>
          <w:bCs/>
          <w:sz w:val="20"/>
          <w:szCs w:val="20"/>
        </w:rPr>
        <w:t>.</w:t>
      </w:r>
      <w:r w:rsidR="00F33107" w:rsidRPr="00504DFC">
        <w:rPr>
          <w:bCs/>
          <w:sz w:val="20"/>
          <w:szCs w:val="20"/>
        </w:rPr>
        <w:t>5</w:t>
      </w:r>
      <w:r w:rsidR="00E24073" w:rsidRPr="00504DFC">
        <w:rPr>
          <w:bCs/>
          <w:sz w:val="20"/>
          <w:szCs w:val="20"/>
        </w:rPr>
        <w:t xml:space="preserve">. </w:t>
      </w:r>
      <w:r w:rsidR="00E24073" w:rsidRPr="00504DFC">
        <w:rPr>
          <w:sz w:val="20"/>
          <w:szCs w:val="20"/>
        </w:rPr>
        <w:t>Організатор</w:t>
      </w:r>
      <w:r w:rsidR="002E65BD" w:rsidRPr="00504DFC">
        <w:rPr>
          <w:sz w:val="20"/>
          <w:szCs w:val="20"/>
        </w:rPr>
        <w:t>/Виконавець</w:t>
      </w:r>
      <w:r w:rsidR="00E24073" w:rsidRPr="00504DFC">
        <w:rPr>
          <w:sz w:val="20"/>
          <w:szCs w:val="20"/>
        </w:rPr>
        <w:t>/Партнер</w:t>
      </w:r>
      <w:r w:rsidR="002E65BD" w:rsidRPr="00504DFC">
        <w:rPr>
          <w:sz w:val="20"/>
          <w:szCs w:val="20"/>
        </w:rPr>
        <w:t xml:space="preserve"> звільняються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</w:t>
      </w:r>
      <w:r w:rsidR="00E24073" w:rsidRPr="00504DFC">
        <w:rPr>
          <w:sz w:val="20"/>
          <w:szCs w:val="20"/>
        </w:rPr>
        <w:t>в Місці</w:t>
      </w:r>
      <w:r w:rsidR="002E65BD" w:rsidRPr="00504DFC">
        <w:rPr>
          <w:sz w:val="20"/>
          <w:szCs w:val="20"/>
        </w:rPr>
        <w:t xml:space="preserve"> проведення Акції.</w:t>
      </w:r>
    </w:p>
    <w:p w14:paraId="361288D0" w14:textId="3FAB6B74" w:rsidR="002E65BD" w:rsidRPr="00504DFC" w:rsidRDefault="00591C46" w:rsidP="00591C46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b/>
          <w:sz w:val="20"/>
          <w:szCs w:val="20"/>
          <w:lang w:val="uk-UA"/>
        </w:rPr>
      </w:pPr>
      <w:r w:rsidRPr="00504DFC">
        <w:rPr>
          <w:sz w:val="20"/>
          <w:szCs w:val="20"/>
          <w:lang w:val="uk-UA"/>
        </w:rPr>
        <w:t>5</w:t>
      </w:r>
      <w:r w:rsidR="00E24073" w:rsidRPr="00504DFC">
        <w:rPr>
          <w:sz w:val="20"/>
          <w:szCs w:val="20"/>
          <w:lang w:val="uk-UA"/>
        </w:rPr>
        <w:t>.</w:t>
      </w:r>
      <w:r w:rsidR="00F33107" w:rsidRPr="00504DFC">
        <w:rPr>
          <w:sz w:val="20"/>
          <w:szCs w:val="20"/>
          <w:lang w:val="uk-UA"/>
        </w:rPr>
        <w:t>6</w:t>
      </w:r>
      <w:r w:rsidR="00E24073" w:rsidRPr="00504DFC">
        <w:rPr>
          <w:sz w:val="20"/>
          <w:szCs w:val="20"/>
          <w:lang w:val="uk-UA"/>
        </w:rPr>
        <w:t>.</w:t>
      </w:r>
      <w:r w:rsidR="002E65BD" w:rsidRPr="00504DFC">
        <w:rPr>
          <w:sz w:val="20"/>
          <w:szCs w:val="20"/>
          <w:lang w:val="uk-UA"/>
        </w:rPr>
        <w:t xml:space="preserve"> </w:t>
      </w:r>
      <w:r w:rsidR="00FD70AD" w:rsidRPr="00504DFC">
        <w:rPr>
          <w:sz w:val="20"/>
          <w:szCs w:val="20"/>
          <w:lang w:val="uk-UA"/>
        </w:rPr>
        <w:t xml:space="preserve">Організатор/Виконавець/Партнер не несуть жодної відповідальності за подальше використання </w:t>
      </w:r>
      <w:r w:rsidR="00B84137" w:rsidRPr="00504DFC">
        <w:rPr>
          <w:sz w:val="20"/>
          <w:szCs w:val="20"/>
          <w:lang w:val="uk-UA"/>
        </w:rPr>
        <w:t>З</w:t>
      </w:r>
      <w:r w:rsidR="00FD70AD" w:rsidRPr="00504DFC">
        <w:rPr>
          <w:sz w:val="20"/>
          <w:szCs w:val="20"/>
          <w:lang w:val="uk-UA"/>
        </w:rPr>
        <w:t xml:space="preserve">аохочень </w:t>
      </w:r>
      <w:r w:rsidR="00B84137" w:rsidRPr="00504DFC">
        <w:rPr>
          <w:sz w:val="20"/>
          <w:szCs w:val="20"/>
          <w:lang w:val="uk-UA"/>
        </w:rPr>
        <w:t>Переможцями Акції</w:t>
      </w:r>
      <w:r w:rsidR="00FD70AD" w:rsidRPr="00504DFC">
        <w:rPr>
          <w:sz w:val="20"/>
          <w:szCs w:val="20"/>
          <w:lang w:val="uk-UA"/>
        </w:rPr>
        <w:t xml:space="preserve"> після їх одержання, за неможливість </w:t>
      </w:r>
      <w:r w:rsidR="00B84137" w:rsidRPr="00504DFC">
        <w:rPr>
          <w:sz w:val="20"/>
          <w:szCs w:val="20"/>
          <w:lang w:val="uk-UA"/>
        </w:rPr>
        <w:t>Переможцями</w:t>
      </w:r>
      <w:r w:rsidR="00FD70AD" w:rsidRPr="00504DFC">
        <w:rPr>
          <w:sz w:val="20"/>
          <w:szCs w:val="20"/>
          <w:lang w:val="uk-UA"/>
        </w:rPr>
        <w:t xml:space="preserve"> отримати або скористатися наданими </w:t>
      </w:r>
      <w:r w:rsidR="00B84137" w:rsidRPr="00504DFC">
        <w:rPr>
          <w:sz w:val="20"/>
          <w:szCs w:val="20"/>
          <w:lang w:val="uk-UA"/>
        </w:rPr>
        <w:t>З</w:t>
      </w:r>
      <w:r w:rsidR="00FD70AD" w:rsidRPr="00504DFC">
        <w:rPr>
          <w:sz w:val="20"/>
          <w:szCs w:val="20"/>
          <w:lang w:val="uk-UA"/>
        </w:rPr>
        <w:t>аохоченнями з будь-яких причин, що перебувають поза межами контролю Організатора/Виконавця/Партнер</w:t>
      </w:r>
      <w:r w:rsidR="00B84137" w:rsidRPr="00504DFC">
        <w:rPr>
          <w:sz w:val="20"/>
          <w:szCs w:val="20"/>
          <w:lang w:val="uk-UA"/>
        </w:rPr>
        <w:t>а</w:t>
      </w:r>
      <w:r w:rsidR="00FD70AD" w:rsidRPr="00504DFC">
        <w:rPr>
          <w:sz w:val="20"/>
          <w:szCs w:val="20"/>
          <w:lang w:val="uk-UA"/>
        </w:rPr>
        <w:t xml:space="preserve">, а також за можливі наслідки використання </w:t>
      </w:r>
      <w:r w:rsidR="00B84137" w:rsidRPr="00504DFC">
        <w:rPr>
          <w:sz w:val="20"/>
          <w:szCs w:val="20"/>
          <w:lang w:val="uk-UA"/>
        </w:rPr>
        <w:t>З</w:t>
      </w:r>
      <w:r w:rsidR="00FD70AD" w:rsidRPr="00504DFC">
        <w:rPr>
          <w:sz w:val="20"/>
          <w:szCs w:val="20"/>
          <w:lang w:val="uk-UA"/>
        </w:rPr>
        <w:t xml:space="preserve">аохочень. </w:t>
      </w:r>
    </w:p>
    <w:p w14:paraId="08BD728D" w14:textId="1623F2FA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</w:t>
      </w:r>
      <w:r w:rsidR="002E65BD" w:rsidRPr="00504DFC">
        <w:rPr>
          <w:sz w:val="20"/>
          <w:szCs w:val="20"/>
        </w:rPr>
        <w:t>.</w:t>
      </w:r>
      <w:r w:rsidR="00F33107" w:rsidRPr="00504DFC">
        <w:rPr>
          <w:sz w:val="20"/>
          <w:szCs w:val="20"/>
        </w:rPr>
        <w:t>7</w:t>
      </w:r>
      <w:r w:rsidR="002E65BD" w:rsidRPr="00504DFC">
        <w:rPr>
          <w:sz w:val="20"/>
          <w:szCs w:val="20"/>
        </w:rPr>
        <w:t xml:space="preserve">. </w:t>
      </w:r>
      <w:r w:rsidRPr="00504DFC">
        <w:rPr>
          <w:sz w:val="20"/>
          <w:szCs w:val="20"/>
        </w:rPr>
        <w:t xml:space="preserve">На виконання умов Закону України «Про захист персональних даних» (далі – Закон) Переможцям Акції повідомляється:  </w:t>
      </w:r>
    </w:p>
    <w:p w14:paraId="66E05014" w14:textId="340D756E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5.7.1.  Володільцем та розпорядником персональних даних Переможців Акції є Організатор.   </w:t>
      </w:r>
    </w:p>
    <w:p w14:paraId="466D0CB2" w14:textId="59C545B2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5.7.2. Персональні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дані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Учасників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Акції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обробляються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з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метою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забезпечення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участі</w:t>
      </w:r>
      <w:r w:rsidRPr="00504DFC">
        <w:rPr>
          <w:spacing w:val="7"/>
          <w:sz w:val="20"/>
          <w:szCs w:val="20"/>
        </w:rPr>
        <w:t xml:space="preserve">  </w:t>
      </w:r>
      <w:r w:rsidRPr="00504DFC">
        <w:rPr>
          <w:sz w:val="20"/>
          <w:szCs w:val="20"/>
        </w:rPr>
        <w:t>в</w:t>
      </w:r>
      <w:r w:rsidRPr="00504DFC">
        <w:rPr>
          <w:spacing w:val="10"/>
          <w:sz w:val="20"/>
          <w:szCs w:val="20"/>
        </w:rPr>
        <w:t xml:space="preserve">  </w:t>
      </w:r>
      <w:r w:rsidRPr="00504DFC">
        <w:rPr>
          <w:sz w:val="20"/>
          <w:szCs w:val="20"/>
        </w:rPr>
        <w:t>Акції</w:t>
      </w:r>
      <w:r w:rsidRPr="00504DFC">
        <w:rPr>
          <w:spacing w:val="-23"/>
          <w:sz w:val="20"/>
          <w:szCs w:val="20"/>
        </w:rPr>
        <w:t>,</w:t>
      </w:r>
      <w:r w:rsidRPr="00504DFC">
        <w:rPr>
          <w:sz w:val="20"/>
          <w:szCs w:val="20"/>
        </w:rPr>
        <w:t xml:space="preserve"> маркетингових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відносин,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рекламних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відносин,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податкових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відносин</w:t>
      </w:r>
      <w:r w:rsidRPr="00504DFC">
        <w:rPr>
          <w:spacing w:val="2"/>
          <w:sz w:val="20"/>
          <w:szCs w:val="20"/>
        </w:rPr>
        <w:t xml:space="preserve">   </w:t>
      </w:r>
      <w:r w:rsidRPr="00504DFC">
        <w:rPr>
          <w:sz w:val="20"/>
          <w:szCs w:val="20"/>
        </w:rPr>
        <w:t>та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відносин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z w:val="20"/>
          <w:szCs w:val="20"/>
        </w:rPr>
        <w:t>у</w:t>
      </w:r>
      <w:r w:rsidRPr="00504DFC">
        <w:rPr>
          <w:spacing w:val="3"/>
          <w:sz w:val="20"/>
          <w:szCs w:val="20"/>
        </w:rPr>
        <w:t xml:space="preserve">   </w:t>
      </w:r>
      <w:r w:rsidRPr="00504DFC">
        <w:rPr>
          <w:spacing w:val="-4"/>
          <w:sz w:val="20"/>
          <w:szCs w:val="20"/>
        </w:rPr>
        <w:t>сфері</w:t>
      </w:r>
      <w:r w:rsidRPr="00504DFC">
        <w:rPr>
          <w:sz w:val="20"/>
          <w:szCs w:val="20"/>
        </w:rPr>
        <w:t xml:space="preserve"> бухгалтерського обліку.  </w:t>
      </w:r>
    </w:p>
    <w:p w14:paraId="608CE50D" w14:textId="65462F27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5.7.3.</w:t>
      </w:r>
      <w:r w:rsidRPr="00504DFC">
        <w:rPr>
          <w:spacing w:val="14"/>
          <w:sz w:val="20"/>
          <w:szCs w:val="20"/>
        </w:rPr>
        <w:t xml:space="preserve">   </w:t>
      </w:r>
      <w:r w:rsidRPr="00504DFC">
        <w:rPr>
          <w:sz w:val="20"/>
          <w:szCs w:val="20"/>
        </w:rPr>
        <w:t>З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метою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обробки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персональних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даних,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згідно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з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цими</w:t>
      </w:r>
      <w:r w:rsidRPr="00504DFC">
        <w:rPr>
          <w:spacing w:val="8"/>
          <w:sz w:val="20"/>
          <w:szCs w:val="20"/>
        </w:rPr>
        <w:t xml:space="preserve">  </w:t>
      </w:r>
      <w:r w:rsidRPr="00504DFC">
        <w:rPr>
          <w:sz w:val="20"/>
          <w:szCs w:val="20"/>
        </w:rPr>
        <w:t>Правилами,</w:t>
      </w:r>
      <w:r w:rsidRPr="00504DFC">
        <w:rPr>
          <w:spacing w:val="8"/>
          <w:sz w:val="20"/>
          <w:szCs w:val="20"/>
        </w:rPr>
        <w:t xml:space="preserve"> </w:t>
      </w:r>
      <w:r w:rsidRPr="00504DFC">
        <w:rPr>
          <w:sz w:val="20"/>
          <w:szCs w:val="20"/>
        </w:rPr>
        <w:t>обробляються</w:t>
      </w:r>
      <w:r w:rsidRPr="00504DFC">
        <w:rPr>
          <w:spacing w:val="9"/>
          <w:sz w:val="20"/>
          <w:szCs w:val="20"/>
        </w:rPr>
        <w:t xml:space="preserve"> </w:t>
      </w:r>
      <w:r w:rsidRPr="00504DFC">
        <w:rPr>
          <w:spacing w:val="-9"/>
          <w:sz w:val="20"/>
          <w:szCs w:val="20"/>
        </w:rPr>
        <w:t>ПІБ</w:t>
      </w:r>
      <w:r w:rsidRPr="00504DFC">
        <w:rPr>
          <w:sz w:val="20"/>
          <w:szCs w:val="20"/>
        </w:rPr>
        <w:t xml:space="preserve"> Переможц</w:t>
      </w:r>
      <w:r w:rsidR="003C5D5C" w:rsidRPr="00504DFC">
        <w:rPr>
          <w:sz w:val="20"/>
          <w:szCs w:val="20"/>
        </w:rPr>
        <w:t>ів</w:t>
      </w:r>
      <w:r w:rsidRPr="00504DFC">
        <w:rPr>
          <w:sz w:val="20"/>
          <w:szCs w:val="20"/>
        </w:rPr>
        <w:t xml:space="preserve"> Акції, паспортні дані/дані ID-картки, І</w:t>
      </w:r>
      <w:r w:rsidR="003C5D5C" w:rsidRPr="00504DFC">
        <w:rPr>
          <w:sz w:val="20"/>
          <w:szCs w:val="20"/>
        </w:rPr>
        <w:t>П</w:t>
      </w:r>
      <w:r w:rsidRPr="00504DFC">
        <w:rPr>
          <w:sz w:val="20"/>
          <w:szCs w:val="20"/>
        </w:rPr>
        <w:t>Н, контактн</w:t>
      </w:r>
      <w:r w:rsidR="003C5D5C" w:rsidRPr="00504DFC">
        <w:rPr>
          <w:sz w:val="20"/>
          <w:szCs w:val="20"/>
        </w:rPr>
        <w:t>і</w:t>
      </w:r>
      <w:r w:rsidRPr="00504DFC">
        <w:rPr>
          <w:sz w:val="20"/>
          <w:szCs w:val="20"/>
        </w:rPr>
        <w:t xml:space="preserve"> номер</w:t>
      </w:r>
      <w:r w:rsidR="003C5D5C" w:rsidRPr="00504DFC">
        <w:rPr>
          <w:sz w:val="20"/>
          <w:szCs w:val="20"/>
        </w:rPr>
        <w:t>и</w:t>
      </w:r>
      <w:r w:rsidRPr="00504DFC">
        <w:rPr>
          <w:sz w:val="20"/>
          <w:szCs w:val="20"/>
        </w:rPr>
        <w:t xml:space="preserve"> телефон</w:t>
      </w:r>
      <w:r w:rsidR="003C5D5C" w:rsidRPr="00504DFC">
        <w:rPr>
          <w:sz w:val="20"/>
          <w:szCs w:val="20"/>
        </w:rPr>
        <w:t>ів</w:t>
      </w:r>
      <w:r w:rsidRPr="00504DFC">
        <w:rPr>
          <w:sz w:val="20"/>
          <w:szCs w:val="20"/>
        </w:rPr>
        <w:t xml:space="preserve">.  </w:t>
      </w:r>
    </w:p>
    <w:p w14:paraId="183BFC24" w14:textId="236376FE" w:rsidR="00591C46" w:rsidRPr="00504DFC" w:rsidRDefault="00591C46" w:rsidP="00591C46">
      <w:pPr>
        <w:tabs>
          <w:tab w:val="left" w:pos="851"/>
        </w:tabs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5.7.4.</w:t>
      </w:r>
      <w:r w:rsidRPr="00504DFC">
        <w:rPr>
          <w:spacing w:val="14"/>
          <w:sz w:val="20"/>
          <w:szCs w:val="20"/>
        </w:rPr>
        <w:t xml:space="preserve">   </w:t>
      </w:r>
      <w:r w:rsidRPr="00504DFC">
        <w:rPr>
          <w:sz w:val="20"/>
          <w:szCs w:val="20"/>
        </w:rPr>
        <w:t>З</w:t>
      </w:r>
      <w:r w:rsidRPr="00504DFC">
        <w:rPr>
          <w:spacing w:val="42"/>
          <w:sz w:val="20"/>
          <w:szCs w:val="20"/>
        </w:rPr>
        <w:t xml:space="preserve"> </w:t>
      </w:r>
      <w:r w:rsidRPr="00504DFC">
        <w:rPr>
          <w:sz w:val="20"/>
          <w:szCs w:val="20"/>
        </w:rPr>
        <w:t>персональними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даними</w:t>
      </w:r>
      <w:r w:rsidRPr="00504DFC">
        <w:rPr>
          <w:spacing w:val="42"/>
          <w:sz w:val="20"/>
          <w:szCs w:val="20"/>
        </w:rPr>
        <w:t xml:space="preserve"> </w:t>
      </w:r>
      <w:r w:rsidRPr="00504DFC">
        <w:rPr>
          <w:sz w:val="20"/>
          <w:szCs w:val="20"/>
        </w:rPr>
        <w:t>будуть</w:t>
      </w:r>
      <w:r w:rsidRPr="00504DFC">
        <w:rPr>
          <w:spacing w:val="42"/>
          <w:sz w:val="20"/>
          <w:szCs w:val="20"/>
        </w:rPr>
        <w:t xml:space="preserve"> </w:t>
      </w:r>
      <w:r w:rsidRPr="00504DFC">
        <w:rPr>
          <w:sz w:val="20"/>
          <w:szCs w:val="20"/>
        </w:rPr>
        <w:t>вчинятися</w:t>
      </w:r>
      <w:r w:rsidRPr="00504DFC">
        <w:rPr>
          <w:spacing w:val="42"/>
          <w:sz w:val="20"/>
          <w:szCs w:val="20"/>
        </w:rPr>
        <w:t xml:space="preserve"> </w:t>
      </w:r>
      <w:r w:rsidRPr="00504DFC">
        <w:rPr>
          <w:sz w:val="20"/>
          <w:szCs w:val="20"/>
        </w:rPr>
        <w:t>такі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дії: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збирання,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z w:val="20"/>
          <w:szCs w:val="20"/>
        </w:rPr>
        <w:t>накопичення,</w:t>
      </w:r>
      <w:r w:rsidRPr="00504DFC">
        <w:rPr>
          <w:spacing w:val="43"/>
          <w:sz w:val="20"/>
          <w:szCs w:val="20"/>
        </w:rPr>
        <w:t xml:space="preserve"> </w:t>
      </w:r>
      <w:r w:rsidRPr="00504DFC">
        <w:rPr>
          <w:spacing w:val="-2"/>
          <w:sz w:val="20"/>
          <w:szCs w:val="20"/>
        </w:rPr>
        <w:t>зберігання,</w:t>
      </w:r>
      <w:r w:rsidRPr="00504DFC">
        <w:rPr>
          <w:sz w:val="20"/>
          <w:szCs w:val="20"/>
        </w:rPr>
        <w:t xml:space="preserve"> адаптування,</w:t>
      </w:r>
      <w:r w:rsidRPr="00504DFC">
        <w:rPr>
          <w:spacing w:val="5"/>
          <w:sz w:val="20"/>
          <w:szCs w:val="20"/>
        </w:rPr>
        <w:t xml:space="preserve">   </w:t>
      </w:r>
      <w:r w:rsidRPr="00504DFC">
        <w:rPr>
          <w:sz w:val="20"/>
          <w:szCs w:val="20"/>
        </w:rPr>
        <w:t>зміна,</w:t>
      </w:r>
      <w:r w:rsidRPr="00504DFC">
        <w:rPr>
          <w:spacing w:val="5"/>
          <w:sz w:val="20"/>
          <w:szCs w:val="20"/>
        </w:rPr>
        <w:t xml:space="preserve">   </w:t>
      </w:r>
      <w:r w:rsidRPr="00504DFC">
        <w:rPr>
          <w:sz w:val="20"/>
          <w:szCs w:val="20"/>
        </w:rPr>
        <w:t>поновлення,</w:t>
      </w:r>
      <w:r w:rsidRPr="00504DFC">
        <w:rPr>
          <w:spacing w:val="5"/>
          <w:sz w:val="20"/>
          <w:szCs w:val="20"/>
        </w:rPr>
        <w:t xml:space="preserve">   </w:t>
      </w:r>
      <w:r w:rsidRPr="00504DFC">
        <w:rPr>
          <w:sz w:val="20"/>
          <w:szCs w:val="20"/>
        </w:rPr>
        <w:t>використання</w:t>
      </w:r>
      <w:r w:rsidRPr="00504DFC">
        <w:rPr>
          <w:spacing w:val="5"/>
          <w:sz w:val="20"/>
          <w:szCs w:val="20"/>
        </w:rPr>
        <w:t xml:space="preserve">   </w:t>
      </w:r>
      <w:r w:rsidRPr="00504DFC">
        <w:rPr>
          <w:sz w:val="20"/>
          <w:szCs w:val="20"/>
        </w:rPr>
        <w:t>і</w:t>
      </w:r>
      <w:r w:rsidRPr="00504DFC">
        <w:rPr>
          <w:spacing w:val="5"/>
          <w:sz w:val="20"/>
          <w:szCs w:val="20"/>
        </w:rPr>
        <w:t xml:space="preserve">   </w:t>
      </w:r>
      <w:r w:rsidRPr="00504DFC">
        <w:rPr>
          <w:sz w:val="20"/>
          <w:szCs w:val="20"/>
        </w:rPr>
        <w:t>поширення</w:t>
      </w:r>
      <w:r w:rsidRPr="00504DFC">
        <w:rPr>
          <w:spacing w:val="4"/>
          <w:sz w:val="20"/>
          <w:szCs w:val="20"/>
        </w:rPr>
        <w:t xml:space="preserve">   </w:t>
      </w:r>
      <w:r w:rsidRPr="00504DFC">
        <w:rPr>
          <w:sz w:val="20"/>
          <w:szCs w:val="20"/>
        </w:rPr>
        <w:t>(розповсюдження,</w:t>
      </w:r>
      <w:r w:rsidRPr="00504DFC">
        <w:rPr>
          <w:spacing w:val="5"/>
          <w:sz w:val="20"/>
          <w:szCs w:val="20"/>
        </w:rPr>
        <w:t xml:space="preserve">   </w:t>
      </w:r>
      <w:r w:rsidRPr="00504DFC">
        <w:rPr>
          <w:spacing w:val="-2"/>
          <w:sz w:val="20"/>
          <w:szCs w:val="20"/>
        </w:rPr>
        <w:t>реалізація,</w:t>
      </w:r>
      <w:r w:rsidRPr="00504DFC">
        <w:rPr>
          <w:sz w:val="20"/>
          <w:szCs w:val="20"/>
        </w:rPr>
        <w:t xml:space="preserve"> передача), знеособлення, знищення персональних даних.  </w:t>
      </w:r>
    </w:p>
    <w:p w14:paraId="76581703" w14:textId="468B003F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5.7.5.</w:t>
      </w:r>
      <w:r w:rsidRPr="00504DFC">
        <w:rPr>
          <w:spacing w:val="14"/>
          <w:sz w:val="20"/>
          <w:szCs w:val="20"/>
        </w:rPr>
        <w:t xml:space="preserve">   </w:t>
      </w:r>
      <w:r w:rsidRPr="00504DFC">
        <w:rPr>
          <w:spacing w:val="-1"/>
          <w:sz w:val="20"/>
          <w:szCs w:val="20"/>
        </w:rPr>
        <w:t>Окрім того, передача третім особам персональних даних Переможців Акції без згоди суб'єкта</w:t>
      </w:r>
      <w:r w:rsidRPr="00504DFC">
        <w:rPr>
          <w:sz w:val="20"/>
          <w:szCs w:val="20"/>
        </w:rPr>
        <w:t xml:space="preserve"> персональних даних або уповноваженої ним особи дозволяється у випадках, визначених Законом України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«Про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захист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персональних</w:t>
      </w:r>
      <w:r w:rsidRPr="00504DFC">
        <w:rPr>
          <w:spacing w:val="30"/>
          <w:sz w:val="20"/>
          <w:szCs w:val="20"/>
        </w:rPr>
        <w:t xml:space="preserve"> </w:t>
      </w:r>
      <w:r w:rsidRPr="00504DFC">
        <w:rPr>
          <w:sz w:val="20"/>
          <w:szCs w:val="20"/>
        </w:rPr>
        <w:t>даних»,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і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лише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(коли</w:t>
      </w:r>
      <w:r w:rsidRPr="00504DFC">
        <w:rPr>
          <w:spacing w:val="37"/>
          <w:sz w:val="20"/>
          <w:szCs w:val="20"/>
        </w:rPr>
        <w:t xml:space="preserve"> </w:t>
      </w:r>
      <w:r w:rsidRPr="00504DFC">
        <w:rPr>
          <w:sz w:val="20"/>
          <w:szCs w:val="20"/>
        </w:rPr>
        <w:t>це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потрібно)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в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z w:val="20"/>
          <w:szCs w:val="20"/>
        </w:rPr>
        <w:t>інтересах</w:t>
      </w:r>
      <w:r w:rsidRPr="00504DFC">
        <w:rPr>
          <w:spacing w:val="33"/>
          <w:sz w:val="20"/>
          <w:szCs w:val="20"/>
        </w:rPr>
        <w:t xml:space="preserve"> </w:t>
      </w:r>
      <w:r w:rsidRPr="00504DFC">
        <w:rPr>
          <w:spacing w:val="-2"/>
          <w:sz w:val="20"/>
          <w:szCs w:val="20"/>
        </w:rPr>
        <w:t>національної</w:t>
      </w:r>
      <w:r w:rsidRPr="00504DFC">
        <w:rPr>
          <w:sz w:val="20"/>
          <w:szCs w:val="20"/>
        </w:rPr>
        <w:t xml:space="preserve"> безпеки, економічного добробуту та прав людини.  </w:t>
      </w:r>
    </w:p>
    <w:p w14:paraId="2C77BB90" w14:textId="570CD4EF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5.7.6. Персональні дані Переможців Акції будуть оброблятися з моменту їх отримання та будуть зберігатися протягом терміну, який передбачено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законодавством</w:t>
      </w:r>
      <w:r w:rsidRPr="00504DFC">
        <w:rPr>
          <w:spacing w:val="39"/>
          <w:sz w:val="20"/>
          <w:szCs w:val="20"/>
        </w:rPr>
        <w:t xml:space="preserve"> </w:t>
      </w:r>
      <w:r w:rsidRPr="00504DFC">
        <w:rPr>
          <w:sz w:val="20"/>
          <w:szCs w:val="20"/>
        </w:rPr>
        <w:t>України</w:t>
      </w:r>
      <w:r w:rsidRPr="00504DFC">
        <w:rPr>
          <w:spacing w:val="38"/>
          <w:sz w:val="20"/>
          <w:szCs w:val="20"/>
        </w:rPr>
        <w:t xml:space="preserve"> </w:t>
      </w:r>
      <w:r w:rsidRPr="00504DFC">
        <w:rPr>
          <w:sz w:val="20"/>
          <w:szCs w:val="20"/>
        </w:rPr>
        <w:t>для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виконання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мети</w:t>
      </w:r>
      <w:r w:rsidRPr="00504DFC">
        <w:rPr>
          <w:spacing w:val="39"/>
          <w:sz w:val="20"/>
          <w:szCs w:val="20"/>
        </w:rPr>
        <w:t xml:space="preserve"> </w:t>
      </w:r>
      <w:r w:rsidRPr="00504DFC">
        <w:rPr>
          <w:sz w:val="20"/>
          <w:szCs w:val="20"/>
        </w:rPr>
        <w:t>цих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Правил,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після</w:t>
      </w:r>
      <w:r w:rsidRPr="00504DFC">
        <w:rPr>
          <w:spacing w:val="39"/>
          <w:sz w:val="20"/>
          <w:szCs w:val="20"/>
        </w:rPr>
        <w:t xml:space="preserve"> </w:t>
      </w:r>
      <w:r w:rsidRPr="00504DFC">
        <w:rPr>
          <w:sz w:val="20"/>
          <w:szCs w:val="20"/>
        </w:rPr>
        <w:t>чого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z w:val="20"/>
          <w:szCs w:val="20"/>
        </w:rPr>
        <w:t>вони</w:t>
      </w:r>
      <w:r w:rsidRPr="00504DFC">
        <w:rPr>
          <w:spacing w:val="40"/>
          <w:sz w:val="20"/>
          <w:szCs w:val="20"/>
        </w:rPr>
        <w:t xml:space="preserve"> </w:t>
      </w:r>
      <w:r w:rsidRPr="00504DFC">
        <w:rPr>
          <w:spacing w:val="-4"/>
          <w:sz w:val="20"/>
          <w:szCs w:val="20"/>
        </w:rPr>
        <w:t>будуть</w:t>
      </w:r>
      <w:r w:rsidRPr="00504DFC">
        <w:rPr>
          <w:sz w:val="20"/>
          <w:szCs w:val="20"/>
        </w:rPr>
        <w:t xml:space="preserve"> знищені у зв’язку із закінченням строку зберігання персональних даних.  </w:t>
      </w:r>
    </w:p>
    <w:p w14:paraId="08634554" w14:textId="5BB54501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5.7.7. Переможці Акції можуть відкликати згоду на обробку своїх персональних даних, надіславши Володільц</w:t>
      </w:r>
      <w:r w:rsidRPr="00504DFC">
        <w:rPr>
          <w:spacing w:val="18"/>
          <w:sz w:val="20"/>
          <w:szCs w:val="20"/>
        </w:rPr>
        <w:t xml:space="preserve">ю </w:t>
      </w:r>
      <w:r w:rsidRPr="00504DFC">
        <w:rPr>
          <w:sz w:val="20"/>
          <w:szCs w:val="20"/>
        </w:rPr>
        <w:t xml:space="preserve">персональних даних письмовий запит на юридичну адресу Організатора, вказану у цих Правилах.   </w:t>
      </w:r>
    </w:p>
    <w:p w14:paraId="2AC9548D" w14:textId="4A63A539" w:rsidR="00591C46" w:rsidRPr="00504DFC" w:rsidRDefault="00591C46" w:rsidP="00591C46">
      <w:pPr>
        <w:ind w:right="-1"/>
        <w:jc w:val="both"/>
        <w:rPr>
          <w:sz w:val="20"/>
          <w:szCs w:val="20"/>
        </w:rPr>
      </w:pPr>
      <w:r w:rsidRPr="00504DFC">
        <w:rPr>
          <w:sz w:val="20"/>
          <w:szCs w:val="20"/>
        </w:rPr>
        <w:t>5.7.8.</w:t>
      </w:r>
      <w:r w:rsidRPr="00504DFC">
        <w:rPr>
          <w:spacing w:val="14"/>
          <w:sz w:val="20"/>
          <w:szCs w:val="20"/>
        </w:rPr>
        <w:t xml:space="preserve">   </w:t>
      </w:r>
      <w:r w:rsidRPr="00504DFC">
        <w:rPr>
          <w:sz w:val="20"/>
          <w:szCs w:val="20"/>
        </w:rPr>
        <w:t xml:space="preserve">Переможці Акції володіють всіма правами, передбаченими статтею 8 Закону.  </w:t>
      </w:r>
    </w:p>
    <w:p w14:paraId="0017573A" w14:textId="0FDD4766" w:rsidR="002E65BD" w:rsidRPr="00504DFC" w:rsidRDefault="00591C46" w:rsidP="002E65BD">
      <w:pPr>
        <w:pStyle w:val="af2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 w:rsidRPr="00504DFC">
        <w:rPr>
          <w:sz w:val="20"/>
          <w:szCs w:val="20"/>
        </w:rPr>
        <w:t xml:space="preserve">5.8. </w:t>
      </w:r>
      <w:r w:rsidR="002E65BD" w:rsidRPr="00504DFC">
        <w:rPr>
          <w:sz w:val="20"/>
          <w:szCs w:val="20"/>
        </w:rPr>
        <w:t xml:space="preserve">У разі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 </w:t>
      </w:r>
      <w:r w:rsidR="00FD70AD" w:rsidRPr="00504DFC">
        <w:rPr>
          <w:sz w:val="20"/>
          <w:szCs w:val="20"/>
        </w:rPr>
        <w:t>Організатор</w:t>
      </w:r>
      <w:r w:rsidR="002E65BD" w:rsidRPr="00504DFC">
        <w:rPr>
          <w:sz w:val="20"/>
          <w:szCs w:val="20"/>
        </w:rPr>
        <w:t xml:space="preserve">. Рішення </w:t>
      </w:r>
      <w:r w:rsidR="00FD70AD" w:rsidRPr="00504DFC">
        <w:rPr>
          <w:sz w:val="20"/>
          <w:szCs w:val="20"/>
        </w:rPr>
        <w:t>Організатора</w:t>
      </w:r>
      <w:r w:rsidR="002E65BD" w:rsidRPr="00504DFC">
        <w:rPr>
          <w:sz w:val="20"/>
          <w:szCs w:val="20"/>
        </w:rPr>
        <w:t xml:space="preserve"> є остаточним та оскарженню не підлягає.</w:t>
      </w:r>
    </w:p>
    <w:p w14:paraId="556D0E1C" w14:textId="6637A573" w:rsidR="002E65BD" w:rsidRPr="00504DFC" w:rsidRDefault="00591C46" w:rsidP="002E65BD">
      <w:pPr>
        <w:pStyle w:val="-11"/>
        <w:tabs>
          <w:tab w:val="left" w:pos="0"/>
        </w:tabs>
        <w:ind w:left="0"/>
        <w:jc w:val="both"/>
        <w:rPr>
          <w:sz w:val="20"/>
          <w:szCs w:val="20"/>
        </w:rPr>
      </w:pPr>
      <w:r w:rsidRPr="00504DFC">
        <w:rPr>
          <w:bCs/>
          <w:sz w:val="20"/>
          <w:szCs w:val="20"/>
        </w:rPr>
        <w:t>5</w:t>
      </w:r>
      <w:r w:rsidR="002E65BD" w:rsidRPr="00504DFC">
        <w:rPr>
          <w:bCs/>
          <w:sz w:val="20"/>
          <w:szCs w:val="20"/>
        </w:rPr>
        <w:t>.</w:t>
      </w:r>
      <w:r w:rsidRPr="00504DFC">
        <w:rPr>
          <w:bCs/>
          <w:sz w:val="20"/>
          <w:szCs w:val="20"/>
        </w:rPr>
        <w:t>9</w:t>
      </w:r>
      <w:r w:rsidR="002E65BD" w:rsidRPr="00504DFC">
        <w:rPr>
          <w:bCs/>
          <w:sz w:val="20"/>
          <w:szCs w:val="20"/>
        </w:rPr>
        <w:t>. Правила</w:t>
      </w:r>
      <w:r w:rsidR="002E65BD" w:rsidRPr="00504DFC">
        <w:rPr>
          <w:sz w:val="20"/>
          <w:szCs w:val="20"/>
        </w:rPr>
        <w:t xml:space="preserve"> затверджені </w:t>
      </w:r>
      <w:r w:rsidR="00FD70AD" w:rsidRPr="00504DFC">
        <w:rPr>
          <w:sz w:val="20"/>
          <w:szCs w:val="20"/>
        </w:rPr>
        <w:t>Організатор</w:t>
      </w:r>
      <w:r w:rsidR="002E65BD" w:rsidRPr="00504DFC">
        <w:rPr>
          <w:sz w:val="20"/>
          <w:szCs w:val="20"/>
        </w:rPr>
        <w:t>ом та діють протягом Періоду Акції.</w:t>
      </w:r>
    </w:p>
    <w:p w14:paraId="53C3283F" w14:textId="77777777" w:rsidR="002E65BD" w:rsidRPr="00504DFC" w:rsidRDefault="002E65BD" w:rsidP="002E65BD">
      <w:pPr>
        <w:pStyle w:val="-11"/>
        <w:tabs>
          <w:tab w:val="left" w:pos="0"/>
        </w:tabs>
        <w:ind w:left="0"/>
        <w:jc w:val="both"/>
        <w:rPr>
          <w:sz w:val="20"/>
          <w:szCs w:val="20"/>
        </w:rPr>
      </w:pPr>
    </w:p>
    <w:p w14:paraId="00EBEBFB" w14:textId="77777777" w:rsidR="002E65BD" w:rsidRPr="00504DFC" w:rsidRDefault="002E65BD" w:rsidP="002E65BD">
      <w:pPr>
        <w:rPr>
          <w:b/>
          <w:sz w:val="20"/>
          <w:szCs w:val="20"/>
        </w:rPr>
      </w:pPr>
    </w:p>
    <w:p w14:paraId="71BD6267" w14:textId="3382B33B" w:rsidR="00F85839" w:rsidRPr="00504DFC" w:rsidRDefault="00F85839" w:rsidP="00145736">
      <w:pPr>
        <w:pStyle w:val="af0"/>
        <w:tabs>
          <w:tab w:val="left" w:pos="0"/>
        </w:tabs>
        <w:ind w:left="0" w:right="107"/>
        <w:jc w:val="both"/>
        <w:rPr>
          <w:rFonts w:cs="Times New Roman"/>
          <w:lang w:val="uk-UA"/>
        </w:rPr>
      </w:pPr>
      <w:r w:rsidRPr="00504DFC">
        <w:rPr>
          <w:rFonts w:cs="Times New Roman"/>
          <w:lang w:val="uk-UA"/>
        </w:rPr>
        <w:t xml:space="preserve"> </w:t>
      </w:r>
    </w:p>
    <w:sectPr w:rsidR="00F85839" w:rsidRPr="00504DFC" w:rsidSect="00E32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altName w:val="Microsoft YaHe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32B"/>
    <w:multiLevelType w:val="multilevel"/>
    <w:tmpl w:val="53A09EE8"/>
    <w:lvl w:ilvl="0">
      <w:start w:val="7"/>
      <w:numFmt w:val="decimal"/>
      <w:lvlText w:val="%1."/>
      <w:lvlJc w:val="left"/>
      <w:pPr>
        <w:ind w:left="510" w:hanging="510"/>
      </w:pPr>
    </w:lvl>
    <w:lvl w:ilvl="1">
      <w:start w:val="2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A3A89"/>
    <w:multiLevelType w:val="multilevel"/>
    <w:tmpl w:val="C76862B2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0" w:hanging="4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1A73EA"/>
    <w:multiLevelType w:val="multilevel"/>
    <w:tmpl w:val="6A42F6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A7EC7"/>
    <w:multiLevelType w:val="multilevel"/>
    <w:tmpl w:val="2AE0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04297"/>
    <w:multiLevelType w:val="multilevel"/>
    <w:tmpl w:val="B58400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9220B0"/>
    <w:multiLevelType w:val="multilevel"/>
    <w:tmpl w:val="FC9EE4F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6" w15:restartNumberingAfterBreak="0">
    <w:nsid w:val="2C3A5D49"/>
    <w:multiLevelType w:val="hybridMultilevel"/>
    <w:tmpl w:val="02C82E16"/>
    <w:lvl w:ilvl="0" w:tplc="5AA0106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629B5"/>
    <w:multiLevelType w:val="multilevel"/>
    <w:tmpl w:val="9244B2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12F2519"/>
    <w:multiLevelType w:val="multilevel"/>
    <w:tmpl w:val="5FCED9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39BD5976"/>
    <w:multiLevelType w:val="hybridMultilevel"/>
    <w:tmpl w:val="928A46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68CB"/>
    <w:multiLevelType w:val="hybridMultilevel"/>
    <w:tmpl w:val="1446447A"/>
    <w:lvl w:ilvl="0" w:tplc="09E85CA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514A5"/>
    <w:multiLevelType w:val="multilevel"/>
    <w:tmpl w:val="4704B606"/>
    <w:lvl w:ilvl="0">
      <w:start w:val="6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2763" w:hanging="353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889" w:hanging="502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</w:lvl>
    <w:lvl w:ilvl="5">
      <w:start w:val="1"/>
      <w:numFmt w:val="bullet"/>
      <w:lvlText w:val="•"/>
      <w:lvlJc w:val="left"/>
      <w:pPr>
        <w:ind w:left="3871" w:hanging="653"/>
      </w:pPr>
    </w:lvl>
    <w:lvl w:ilvl="6">
      <w:start w:val="1"/>
      <w:numFmt w:val="bullet"/>
      <w:lvlText w:val="•"/>
      <w:lvlJc w:val="left"/>
      <w:pPr>
        <w:ind w:left="5010" w:hanging="653"/>
      </w:pPr>
    </w:lvl>
    <w:lvl w:ilvl="7">
      <w:start w:val="1"/>
      <w:numFmt w:val="bullet"/>
      <w:lvlText w:val="•"/>
      <w:lvlJc w:val="left"/>
      <w:pPr>
        <w:ind w:left="6149" w:hanging="653"/>
      </w:pPr>
    </w:lvl>
    <w:lvl w:ilvl="8">
      <w:start w:val="1"/>
      <w:numFmt w:val="bullet"/>
      <w:lvlText w:val="•"/>
      <w:lvlJc w:val="left"/>
      <w:pPr>
        <w:ind w:left="7288" w:hanging="653"/>
      </w:pPr>
    </w:lvl>
  </w:abstractNum>
  <w:abstractNum w:abstractNumId="12" w15:restartNumberingAfterBreak="0">
    <w:nsid w:val="4325269B"/>
    <w:multiLevelType w:val="multilevel"/>
    <w:tmpl w:val="A2981E20"/>
    <w:lvl w:ilvl="0">
      <w:start w:val="1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353"/>
      </w:pPr>
      <w:rPr>
        <w:rFonts w:ascii="Times New Roman" w:eastAsia="Times New Roman" w:hAnsi="Times New Roman" w:cs="Times New Roman"/>
        <w:b/>
        <w:i w:val="0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1211" w:hanging="502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</w:lvl>
    <w:lvl w:ilvl="5">
      <w:start w:val="1"/>
      <w:numFmt w:val="bullet"/>
      <w:lvlText w:val="•"/>
      <w:lvlJc w:val="left"/>
      <w:pPr>
        <w:ind w:left="3871" w:hanging="653"/>
      </w:pPr>
    </w:lvl>
    <w:lvl w:ilvl="6">
      <w:start w:val="1"/>
      <w:numFmt w:val="bullet"/>
      <w:lvlText w:val="•"/>
      <w:lvlJc w:val="left"/>
      <w:pPr>
        <w:ind w:left="5010" w:hanging="653"/>
      </w:pPr>
    </w:lvl>
    <w:lvl w:ilvl="7">
      <w:start w:val="1"/>
      <w:numFmt w:val="bullet"/>
      <w:lvlText w:val="•"/>
      <w:lvlJc w:val="left"/>
      <w:pPr>
        <w:ind w:left="6149" w:hanging="653"/>
      </w:pPr>
    </w:lvl>
    <w:lvl w:ilvl="8">
      <w:start w:val="1"/>
      <w:numFmt w:val="bullet"/>
      <w:lvlText w:val="•"/>
      <w:lvlJc w:val="left"/>
      <w:pPr>
        <w:ind w:left="7288" w:hanging="653"/>
      </w:pPr>
    </w:lvl>
  </w:abstractNum>
  <w:abstractNum w:abstractNumId="13" w15:restartNumberingAfterBreak="0">
    <w:nsid w:val="4C563C9A"/>
    <w:multiLevelType w:val="multilevel"/>
    <w:tmpl w:val="220C6C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44432F"/>
    <w:multiLevelType w:val="multilevel"/>
    <w:tmpl w:val="3D7E8F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3216E79"/>
    <w:multiLevelType w:val="multilevel"/>
    <w:tmpl w:val="E2CC69C0"/>
    <w:lvl w:ilvl="0">
      <w:start w:val="4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MS Mincho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16" w15:restartNumberingAfterBreak="0">
    <w:nsid w:val="55641359"/>
    <w:multiLevelType w:val="hybridMultilevel"/>
    <w:tmpl w:val="BCBE73B2"/>
    <w:lvl w:ilvl="0" w:tplc="FC341124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06822C10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B64AD0E6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89A03236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4" w:tplc="B420CFEE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5" w:tplc="9632A4DC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6" w:tplc="252A0442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7" w:tplc="C420B3AA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8" w:tplc="27925EB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</w:abstractNum>
  <w:abstractNum w:abstractNumId="17" w15:restartNumberingAfterBreak="0">
    <w:nsid w:val="55EA3C0D"/>
    <w:multiLevelType w:val="hybridMultilevel"/>
    <w:tmpl w:val="1758D946"/>
    <w:lvl w:ilvl="0" w:tplc="2620EDB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328C"/>
    <w:multiLevelType w:val="multilevel"/>
    <w:tmpl w:val="E17A8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8" w:hanging="1440"/>
      </w:pPr>
      <w:rPr>
        <w:rFonts w:hint="default"/>
      </w:rPr>
    </w:lvl>
  </w:abstractNum>
  <w:abstractNum w:abstractNumId="19" w15:restartNumberingAfterBreak="0">
    <w:nsid w:val="59165C94"/>
    <w:multiLevelType w:val="hybridMultilevel"/>
    <w:tmpl w:val="FF7AA1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42E0"/>
    <w:multiLevelType w:val="multilevel"/>
    <w:tmpl w:val="ADA402D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0B00EA1"/>
    <w:multiLevelType w:val="multilevel"/>
    <w:tmpl w:val="E92270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440"/>
      </w:pPr>
      <w:rPr>
        <w:rFonts w:hint="default"/>
      </w:rPr>
    </w:lvl>
  </w:abstractNum>
  <w:abstractNum w:abstractNumId="22" w15:restartNumberingAfterBreak="0">
    <w:nsid w:val="60F55FCB"/>
    <w:multiLevelType w:val="multilevel"/>
    <w:tmpl w:val="94727B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A955AB"/>
    <w:multiLevelType w:val="multilevel"/>
    <w:tmpl w:val="9814D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2522AA5"/>
    <w:multiLevelType w:val="hybridMultilevel"/>
    <w:tmpl w:val="8E6A0576"/>
    <w:lvl w:ilvl="0" w:tplc="CED07DC8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0F01252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4E30F4A6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18280FC4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1234A502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EBFE32EE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58C616FC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4864A3C4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302683EC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25" w15:restartNumberingAfterBreak="0">
    <w:nsid w:val="6C845883"/>
    <w:multiLevelType w:val="multilevel"/>
    <w:tmpl w:val="D07E0308"/>
    <w:lvl w:ilvl="0">
      <w:start w:val="2"/>
      <w:numFmt w:val="decimal"/>
      <w:lvlText w:val="%1."/>
      <w:lvlJc w:val="left"/>
      <w:pPr>
        <w:ind w:left="450" w:hanging="450"/>
      </w:pPr>
      <w:rPr>
        <w:rFonts w:eastAsia="MS Mincho"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MS Mincho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760334E6"/>
    <w:multiLevelType w:val="multilevel"/>
    <w:tmpl w:val="F482CCB6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9CD0547"/>
    <w:multiLevelType w:val="multilevel"/>
    <w:tmpl w:val="33A82458"/>
    <w:lvl w:ilvl="0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048" w:hanging="284"/>
      </w:pPr>
    </w:lvl>
    <w:lvl w:ilvl="2">
      <w:start w:val="1"/>
      <w:numFmt w:val="bullet"/>
      <w:lvlText w:val="•"/>
      <w:lvlJc w:val="left"/>
      <w:pPr>
        <w:ind w:left="1994" w:hanging="284"/>
      </w:pPr>
    </w:lvl>
    <w:lvl w:ilvl="3">
      <w:start w:val="1"/>
      <w:numFmt w:val="bullet"/>
      <w:lvlText w:val="•"/>
      <w:lvlJc w:val="left"/>
      <w:pPr>
        <w:ind w:left="2941" w:hanging="283"/>
      </w:pPr>
    </w:lvl>
    <w:lvl w:ilvl="4">
      <w:start w:val="1"/>
      <w:numFmt w:val="bullet"/>
      <w:lvlText w:val="•"/>
      <w:lvlJc w:val="left"/>
      <w:pPr>
        <w:ind w:left="3887" w:hanging="284"/>
      </w:pPr>
    </w:lvl>
    <w:lvl w:ilvl="5">
      <w:start w:val="1"/>
      <w:numFmt w:val="bullet"/>
      <w:lvlText w:val="•"/>
      <w:lvlJc w:val="left"/>
      <w:pPr>
        <w:ind w:left="4834" w:hanging="284"/>
      </w:pPr>
    </w:lvl>
    <w:lvl w:ilvl="6">
      <w:start w:val="1"/>
      <w:numFmt w:val="bullet"/>
      <w:lvlText w:val="•"/>
      <w:lvlJc w:val="left"/>
      <w:pPr>
        <w:ind w:left="5780" w:hanging="284"/>
      </w:pPr>
    </w:lvl>
    <w:lvl w:ilvl="7">
      <w:start w:val="1"/>
      <w:numFmt w:val="bullet"/>
      <w:lvlText w:val="•"/>
      <w:lvlJc w:val="left"/>
      <w:pPr>
        <w:ind w:left="6727" w:hanging="283"/>
      </w:pPr>
    </w:lvl>
    <w:lvl w:ilvl="8">
      <w:start w:val="1"/>
      <w:numFmt w:val="bullet"/>
      <w:lvlText w:val="•"/>
      <w:lvlJc w:val="left"/>
      <w:pPr>
        <w:ind w:left="7673" w:hanging="284"/>
      </w:pPr>
    </w:lvl>
  </w:abstractNum>
  <w:abstractNum w:abstractNumId="28" w15:restartNumberingAfterBreak="0">
    <w:nsid w:val="79DF42F4"/>
    <w:multiLevelType w:val="multilevel"/>
    <w:tmpl w:val="A53801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6B3AFC"/>
    <w:multiLevelType w:val="multilevel"/>
    <w:tmpl w:val="49CEDFF2"/>
    <w:lvl w:ilvl="0">
      <w:start w:val="1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DE53EA"/>
    <w:multiLevelType w:val="multilevel"/>
    <w:tmpl w:val="6F404C6E"/>
    <w:lvl w:ilvl="0">
      <w:start w:val="5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283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CB61889"/>
    <w:multiLevelType w:val="multilevel"/>
    <w:tmpl w:val="FD0EB5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-66" w:hanging="360"/>
      </w:p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558" w:hanging="72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1050" w:hanging="1080"/>
      </w:pPr>
    </w:lvl>
    <w:lvl w:ilvl="6">
      <w:start w:val="1"/>
      <w:numFmt w:val="decimal"/>
      <w:lvlText w:val="%1.%2.%3.%4.%5.%6.%7."/>
      <w:lvlJc w:val="left"/>
      <w:pPr>
        <w:ind w:left="-1116" w:hanging="1440"/>
      </w:pPr>
    </w:lvl>
    <w:lvl w:ilvl="7">
      <w:start w:val="1"/>
      <w:numFmt w:val="decimal"/>
      <w:lvlText w:val="%1.%2.%3.%4.%5.%6.%7.%8."/>
      <w:lvlJc w:val="left"/>
      <w:pPr>
        <w:ind w:left="-1542" w:hanging="1440"/>
      </w:pPr>
    </w:lvl>
    <w:lvl w:ilvl="8">
      <w:start w:val="1"/>
      <w:numFmt w:val="decimal"/>
      <w:lvlText w:val="%1.%2.%3.%4.%5.%6.%7.%8.%9."/>
      <w:lvlJc w:val="left"/>
      <w:pPr>
        <w:ind w:left="-1608" w:hanging="1800"/>
      </w:pPr>
    </w:lvl>
  </w:abstractNum>
  <w:abstractNum w:abstractNumId="32" w15:restartNumberingAfterBreak="0">
    <w:nsid w:val="7FF77FA7"/>
    <w:multiLevelType w:val="multilevel"/>
    <w:tmpl w:val="0A78E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27"/>
  </w:num>
  <w:num w:numId="4">
    <w:abstractNumId w:val="10"/>
  </w:num>
  <w:num w:numId="5">
    <w:abstractNumId w:val="7"/>
  </w:num>
  <w:num w:numId="6">
    <w:abstractNumId w:val="20"/>
  </w:num>
  <w:num w:numId="7">
    <w:abstractNumId w:val="0"/>
  </w:num>
  <w:num w:numId="8">
    <w:abstractNumId w:val="6"/>
  </w:num>
  <w:num w:numId="9">
    <w:abstractNumId w:val="30"/>
  </w:num>
  <w:num w:numId="10">
    <w:abstractNumId w:val="25"/>
  </w:num>
  <w:num w:numId="11">
    <w:abstractNumId w:val="26"/>
  </w:num>
  <w:num w:numId="12">
    <w:abstractNumId w:val="13"/>
  </w:num>
  <w:num w:numId="13">
    <w:abstractNumId w:val="24"/>
  </w:num>
  <w:num w:numId="14">
    <w:abstractNumId w:val="3"/>
  </w:num>
  <w:num w:numId="15">
    <w:abstractNumId w:val="18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28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19"/>
  </w:num>
  <w:num w:numId="26">
    <w:abstractNumId w:val="14"/>
  </w:num>
  <w:num w:numId="27">
    <w:abstractNumId w:val="16"/>
  </w:num>
  <w:num w:numId="28">
    <w:abstractNumId w:val="4"/>
  </w:num>
  <w:num w:numId="29">
    <w:abstractNumId w:val="22"/>
  </w:num>
  <w:num w:numId="30">
    <w:abstractNumId w:val="15"/>
  </w:num>
  <w:num w:numId="31">
    <w:abstractNumId w:val="32"/>
  </w:num>
  <w:num w:numId="32">
    <w:abstractNumId w:val="11"/>
  </w:num>
  <w:num w:numId="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67"/>
    <w:rsid w:val="00001D56"/>
    <w:rsid w:val="00024E21"/>
    <w:rsid w:val="00075156"/>
    <w:rsid w:val="00083817"/>
    <w:rsid w:val="00084DAF"/>
    <w:rsid w:val="00090C3D"/>
    <w:rsid w:val="000A1370"/>
    <w:rsid w:val="000F3288"/>
    <w:rsid w:val="00133153"/>
    <w:rsid w:val="00145736"/>
    <w:rsid w:val="001B53F5"/>
    <w:rsid w:val="001C6ABC"/>
    <w:rsid w:val="001D0E9A"/>
    <w:rsid w:val="001D363B"/>
    <w:rsid w:val="001E4130"/>
    <w:rsid w:val="001F0C23"/>
    <w:rsid w:val="001F14BB"/>
    <w:rsid w:val="00201C8B"/>
    <w:rsid w:val="002060B6"/>
    <w:rsid w:val="00234BDF"/>
    <w:rsid w:val="00263690"/>
    <w:rsid w:val="00271CFF"/>
    <w:rsid w:val="002B0272"/>
    <w:rsid w:val="002D402F"/>
    <w:rsid w:val="002E65BD"/>
    <w:rsid w:val="002F149B"/>
    <w:rsid w:val="00305F17"/>
    <w:rsid w:val="003176B7"/>
    <w:rsid w:val="00320D46"/>
    <w:rsid w:val="00327E51"/>
    <w:rsid w:val="00332E1D"/>
    <w:rsid w:val="0034591A"/>
    <w:rsid w:val="00363C95"/>
    <w:rsid w:val="00390207"/>
    <w:rsid w:val="003B43D3"/>
    <w:rsid w:val="003C5D5C"/>
    <w:rsid w:val="003C7C70"/>
    <w:rsid w:val="003D4130"/>
    <w:rsid w:val="003D42DF"/>
    <w:rsid w:val="00434D9F"/>
    <w:rsid w:val="00443904"/>
    <w:rsid w:val="0045669E"/>
    <w:rsid w:val="00462E1D"/>
    <w:rsid w:val="00474B18"/>
    <w:rsid w:val="004762D6"/>
    <w:rsid w:val="0048358F"/>
    <w:rsid w:val="0049366E"/>
    <w:rsid w:val="004B1874"/>
    <w:rsid w:val="004E2E07"/>
    <w:rsid w:val="004F2CF3"/>
    <w:rsid w:val="00504DFC"/>
    <w:rsid w:val="0051444E"/>
    <w:rsid w:val="005232F7"/>
    <w:rsid w:val="00550E83"/>
    <w:rsid w:val="005523DB"/>
    <w:rsid w:val="005622E9"/>
    <w:rsid w:val="00565E3D"/>
    <w:rsid w:val="00566E63"/>
    <w:rsid w:val="00591C46"/>
    <w:rsid w:val="005A3544"/>
    <w:rsid w:val="005C3272"/>
    <w:rsid w:val="005C5A19"/>
    <w:rsid w:val="005F31F0"/>
    <w:rsid w:val="005F4C07"/>
    <w:rsid w:val="0064479C"/>
    <w:rsid w:val="0065330B"/>
    <w:rsid w:val="00674B26"/>
    <w:rsid w:val="006B6F0E"/>
    <w:rsid w:val="006D2715"/>
    <w:rsid w:val="00705FE2"/>
    <w:rsid w:val="00724F15"/>
    <w:rsid w:val="00727172"/>
    <w:rsid w:val="00746FF7"/>
    <w:rsid w:val="00764BE5"/>
    <w:rsid w:val="00775332"/>
    <w:rsid w:val="00786FC0"/>
    <w:rsid w:val="007B01D2"/>
    <w:rsid w:val="007F32AA"/>
    <w:rsid w:val="00810035"/>
    <w:rsid w:val="00834F35"/>
    <w:rsid w:val="008443D9"/>
    <w:rsid w:val="00844DC1"/>
    <w:rsid w:val="00847272"/>
    <w:rsid w:val="00865D3C"/>
    <w:rsid w:val="00896743"/>
    <w:rsid w:val="008C67F4"/>
    <w:rsid w:val="008E3FE8"/>
    <w:rsid w:val="008E401B"/>
    <w:rsid w:val="00911267"/>
    <w:rsid w:val="009177BA"/>
    <w:rsid w:val="00943653"/>
    <w:rsid w:val="00976436"/>
    <w:rsid w:val="00977FDC"/>
    <w:rsid w:val="009C42EF"/>
    <w:rsid w:val="009C7BB1"/>
    <w:rsid w:val="009D0A81"/>
    <w:rsid w:val="009D5C1C"/>
    <w:rsid w:val="009D6E70"/>
    <w:rsid w:val="00A053EB"/>
    <w:rsid w:val="00A15975"/>
    <w:rsid w:val="00A1611A"/>
    <w:rsid w:val="00A21E9D"/>
    <w:rsid w:val="00A24A22"/>
    <w:rsid w:val="00A33934"/>
    <w:rsid w:val="00A401BC"/>
    <w:rsid w:val="00A66F5C"/>
    <w:rsid w:val="00A73FB0"/>
    <w:rsid w:val="00AC1575"/>
    <w:rsid w:val="00AC3ECF"/>
    <w:rsid w:val="00AC6C39"/>
    <w:rsid w:val="00AD29BB"/>
    <w:rsid w:val="00AD3CFA"/>
    <w:rsid w:val="00AF28E6"/>
    <w:rsid w:val="00B161E8"/>
    <w:rsid w:val="00B34443"/>
    <w:rsid w:val="00B715BA"/>
    <w:rsid w:val="00B83ABF"/>
    <w:rsid w:val="00B84137"/>
    <w:rsid w:val="00B8467E"/>
    <w:rsid w:val="00B92972"/>
    <w:rsid w:val="00B9560D"/>
    <w:rsid w:val="00BA4246"/>
    <w:rsid w:val="00BA6AF3"/>
    <w:rsid w:val="00BC50A7"/>
    <w:rsid w:val="00BC62EF"/>
    <w:rsid w:val="00BD43F0"/>
    <w:rsid w:val="00BD757F"/>
    <w:rsid w:val="00BF5FC3"/>
    <w:rsid w:val="00C04816"/>
    <w:rsid w:val="00C45CEB"/>
    <w:rsid w:val="00C5210B"/>
    <w:rsid w:val="00C638FB"/>
    <w:rsid w:val="00C8706D"/>
    <w:rsid w:val="00C943E0"/>
    <w:rsid w:val="00CB5EEC"/>
    <w:rsid w:val="00CC33CF"/>
    <w:rsid w:val="00CE6FA0"/>
    <w:rsid w:val="00CF1002"/>
    <w:rsid w:val="00D0637C"/>
    <w:rsid w:val="00D14E0B"/>
    <w:rsid w:val="00D52945"/>
    <w:rsid w:val="00D54CE1"/>
    <w:rsid w:val="00D554E7"/>
    <w:rsid w:val="00D57CCA"/>
    <w:rsid w:val="00D6553D"/>
    <w:rsid w:val="00D72EE9"/>
    <w:rsid w:val="00DA0A03"/>
    <w:rsid w:val="00DB6BE7"/>
    <w:rsid w:val="00E10666"/>
    <w:rsid w:val="00E127AE"/>
    <w:rsid w:val="00E135F6"/>
    <w:rsid w:val="00E16FE0"/>
    <w:rsid w:val="00E20010"/>
    <w:rsid w:val="00E24073"/>
    <w:rsid w:val="00E32509"/>
    <w:rsid w:val="00E55627"/>
    <w:rsid w:val="00E573F3"/>
    <w:rsid w:val="00E61BA2"/>
    <w:rsid w:val="00E643B1"/>
    <w:rsid w:val="00E673BF"/>
    <w:rsid w:val="00E718C5"/>
    <w:rsid w:val="00EA79BC"/>
    <w:rsid w:val="00EB4DFC"/>
    <w:rsid w:val="00EB59F6"/>
    <w:rsid w:val="00EB638A"/>
    <w:rsid w:val="00ED3F4D"/>
    <w:rsid w:val="00ED5CF5"/>
    <w:rsid w:val="00ED5FCA"/>
    <w:rsid w:val="00EE3BE1"/>
    <w:rsid w:val="00F049B3"/>
    <w:rsid w:val="00F07238"/>
    <w:rsid w:val="00F15467"/>
    <w:rsid w:val="00F21AAB"/>
    <w:rsid w:val="00F322F6"/>
    <w:rsid w:val="00F33107"/>
    <w:rsid w:val="00F52050"/>
    <w:rsid w:val="00F85839"/>
    <w:rsid w:val="00F9494B"/>
    <w:rsid w:val="00FA466D"/>
    <w:rsid w:val="00FA4F23"/>
    <w:rsid w:val="00FD5117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6797"/>
  <w15:docId w15:val="{4FC46B7F-7918-403B-A616-399798F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rsid w:val="00F15467"/>
    <w:pPr>
      <w:widowControl w:val="0"/>
      <w:ind w:left="303" w:hanging="201"/>
      <w:outlineLvl w:val="0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3">
    <w:name w:val="No Spacing"/>
    <w:uiPriority w:val="1"/>
    <w:qFormat/>
    <w:rsid w:val="00F154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F15467"/>
    <w:pPr>
      <w:ind w:left="720"/>
      <w:contextualSpacing/>
    </w:pPr>
  </w:style>
  <w:style w:type="character" w:styleId="a6">
    <w:name w:val="annotation reference"/>
    <w:basedOn w:val="a0"/>
    <w:semiHidden/>
    <w:unhideWhenUsed/>
    <w:qFormat/>
    <w:rsid w:val="00AC1575"/>
    <w:rPr>
      <w:sz w:val="16"/>
      <w:szCs w:val="16"/>
    </w:rPr>
  </w:style>
  <w:style w:type="paragraph" w:styleId="a7">
    <w:name w:val="annotation text"/>
    <w:basedOn w:val="a"/>
    <w:link w:val="a8"/>
    <w:unhideWhenUsed/>
    <w:qFormat/>
    <w:rsid w:val="00AC1575"/>
    <w:rPr>
      <w:sz w:val="20"/>
      <w:szCs w:val="20"/>
    </w:rPr>
  </w:style>
  <w:style w:type="character" w:customStyle="1" w:styleId="a8">
    <w:name w:val="Текст примітки Знак"/>
    <w:basedOn w:val="a0"/>
    <w:link w:val="a7"/>
    <w:rsid w:val="00AC157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157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C1575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AC157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C1575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d">
    <w:name w:val="Table Grid"/>
    <w:basedOn w:val="a1"/>
    <w:uiPriority w:val="39"/>
    <w:rsid w:val="001E41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1E4130"/>
    <w:pPr>
      <w:ind w:left="720"/>
    </w:pPr>
    <w:rPr>
      <w:rFonts w:eastAsia="MS Mincho"/>
      <w:lang w:val="en-US" w:eastAsia="en-US"/>
    </w:rPr>
  </w:style>
  <w:style w:type="character" w:styleId="ae">
    <w:name w:val="Hyperlink"/>
    <w:basedOn w:val="a0"/>
    <w:uiPriority w:val="99"/>
    <w:unhideWhenUsed/>
    <w:rsid w:val="001E4130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70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Body Text"/>
    <w:basedOn w:val="a"/>
    <w:link w:val="af1"/>
    <w:uiPriority w:val="1"/>
    <w:qFormat/>
    <w:rsid w:val="00550E83"/>
    <w:pPr>
      <w:widowControl w:val="0"/>
      <w:ind w:left="102"/>
    </w:pPr>
    <w:rPr>
      <w:rFonts w:cstheme="minorBidi"/>
      <w:sz w:val="20"/>
      <w:szCs w:val="20"/>
      <w:lang w:val="en-US" w:eastAsia="en-US"/>
    </w:rPr>
  </w:style>
  <w:style w:type="character" w:customStyle="1" w:styleId="af1">
    <w:name w:val="Основний текст Знак"/>
    <w:basedOn w:val="a0"/>
    <w:link w:val="af0"/>
    <w:uiPriority w:val="1"/>
    <w:rsid w:val="00550E83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5">
    <w:name w:val="Абзац списку Знак"/>
    <w:basedOn w:val="a0"/>
    <w:link w:val="a4"/>
    <w:uiPriority w:val="34"/>
    <w:locked/>
    <w:rsid w:val="00550E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4DFC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9D5C1C"/>
    <w:pPr>
      <w:spacing w:before="100" w:beforeAutospacing="1" w:after="100" w:afterAutospacing="1"/>
    </w:pPr>
  </w:style>
  <w:style w:type="paragraph" w:customStyle="1" w:styleId="xxmsonormal">
    <w:name w:val="x_xmsonormal"/>
    <w:basedOn w:val="a"/>
    <w:rsid w:val="00EB638A"/>
    <w:rPr>
      <w:rFonts w:ascii="Calibri" w:eastAsiaTheme="minorHAnsi" w:hAnsi="Calibri" w:cs="Calibri"/>
      <w:sz w:val="22"/>
      <w:szCs w:val="22"/>
      <w:lang w:val="en-US" w:eastAsia="ja-JP"/>
    </w:rPr>
  </w:style>
  <w:style w:type="paragraph" w:customStyle="1" w:styleId="-11">
    <w:name w:val="Цветной список - Акцент 11"/>
    <w:basedOn w:val="a"/>
    <w:uiPriority w:val="34"/>
    <w:qFormat/>
    <w:rsid w:val="002E65BD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03F1-115B-499F-A3C8-4200705C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8754</Words>
  <Characters>4990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TAScombank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Nataliia Marusich</dc:creator>
  <cp:lastModifiedBy>Alla Lytvynenko</cp:lastModifiedBy>
  <cp:revision>4</cp:revision>
  <cp:lastPrinted>2021-02-10T08:24:00Z</cp:lastPrinted>
  <dcterms:created xsi:type="dcterms:W3CDTF">2025-06-06T13:46:00Z</dcterms:created>
  <dcterms:modified xsi:type="dcterms:W3CDTF">2025-06-06T14:01:00Z</dcterms:modified>
</cp:coreProperties>
</file>