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39C" w14:textId="77777777" w:rsidR="001718A2" w:rsidRPr="000C5C7A" w:rsidRDefault="00DD7B67" w:rsidP="001718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Офіційні правила акції </w:t>
      </w:r>
    </w:p>
    <w:p w14:paraId="03B88106" w14:textId="492CBAFF" w:rsidR="001718A2" w:rsidRPr="000C5C7A" w:rsidRDefault="001C63BC" w:rsidP="001718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«Моя Розстрочка»</w:t>
      </w:r>
    </w:p>
    <w:p w14:paraId="583A857D" w14:textId="77777777" w:rsidR="00DD7B67" w:rsidRPr="000C5C7A" w:rsidRDefault="00DD7B67" w:rsidP="001718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(надалі – «Правила» та «Акція» відповідно)</w:t>
      </w:r>
    </w:p>
    <w:p w14:paraId="58200318" w14:textId="77777777" w:rsidR="00DD7B67" w:rsidRPr="000C5C7A" w:rsidRDefault="00DD7B67" w:rsidP="00DD7B6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F23A521" w14:textId="5847972A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Організатором Акції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є </w:t>
      </w:r>
      <w:r w:rsidR="007B1612">
        <w:rPr>
          <w:rFonts w:ascii="Times New Roman" w:hAnsi="Times New Roman" w:cs="Times New Roman"/>
          <w:b/>
          <w:bCs/>
          <w:sz w:val="20"/>
          <w:szCs w:val="20"/>
          <w:lang w:val="uk-UA"/>
        </w:rPr>
        <w:t>А</w:t>
      </w:r>
      <w:r w:rsidR="004E375C" w:rsidRPr="000C5C7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кціонерне </w:t>
      </w:r>
      <w:r w:rsidR="00BD0FB6" w:rsidRPr="000C5C7A">
        <w:rPr>
          <w:rFonts w:ascii="Times New Roman" w:hAnsi="Times New Roman" w:cs="Times New Roman"/>
          <w:b/>
          <w:sz w:val="20"/>
          <w:szCs w:val="20"/>
          <w:lang w:val="uk-UA"/>
        </w:rPr>
        <w:t>Т</w:t>
      </w:r>
      <w:r w:rsidR="004E375C" w:rsidRPr="000C5C7A">
        <w:rPr>
          <w:rFonts w:ascii="Times New Roman" w:hAnsi="Times New Roman" w:cs="Times New Roman"/>
          <w:b/>
          <w:sz w:val="20"/>
          <w:szCs w:val="20"/>
          <w:lang w:val="uk-UA"/>
        </w:rPr>
        <w:t>овариство</w:t>
      </w:r>
      <w:r w:rsidR="004E375C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«Державний ощадний банк України»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, що знаходиться за </w:t>
      </w:r>
      <w:proofErr w:type="spellStart"/>
      <w:r w:rsidRPr="000C5C7A">
        <w:rPr>
          <w:rFonts w:ascii="Times New Roman" w:hAnsi="Times New Roman" w:cs="Times New Roman"/>
          <w:sz w:val="20"/>
          <w:szCs w:val="20"/>
          <w:lang w:val="uk-UA"/>
        </w:rPr>
        <w:t>адресою</w:t>
      </w:r>
      <w:proofErr w:type="spellEnd"/>
      <w:r w:rsidRPr="000C5C7A">
        <w:rPr>
          <w:rFonts w:ascii="Times New Roman" w:hAnsi="Times New Roman" w:cs="Times New Roman"/>
          <w:sz w:val="20"/>
          <w:szCs w:val="20"/>
          <w:lang w:val="uk-UA"/>
        </w:rPr>
        <w:t>: Україна, 01001 м. Київ, вул. Госпітальна, 12-г, ЄДРПОУ 00032129 (надалі – «Організатор» або «Банк»).</w:t>
      </w:r>
    </w:p>
    <w:p w14:paraId="7582D507" w14:textId="77777777" w:rsidR="0051626D" w:rsidRPr="000C5C7A" w:rsidRDefault="0051626D" w:rsidP="005162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Партнером Акції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є </w:t>
      </w:r>
      <w:r w:rsidR="001C63BC" w:rsidRPr="000C5C7A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Компанія </w:t>
      </w:r>
      <w:proofErr w:type="spellStart"/>
      <w:r w:rsidR="001C63BC" w:rsidRPr="000C5C7A">
        <w:rPr>
          <w:rFonts w:ascii="Times New Roman" w:hAnsi="Times New Roman" w:cs="Times New Roman"/>
          <w:b/>
          <w:sz w:val="20"/>
          <w:szCs w:val="20"/>
          <w:lang w:val="uk-UA"/>
        </w:rPr>
        <w:t>Masterсard</w:t>
      </w:r>
      <w:proofErr w:type="spellEnd"/>
      <w:r w:rsidR="001C63BC" w:rsidRPr="000C5C7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1C63BC" w:rsidRPr="000C5C7A">
        <w:rPr>
          <w:rFonts w:ascii="Times New Roman" w:hAnsi="Times New Roman" w:cs="Times New Roman"/>
          <w:b/>
          <w:sz w:val="20"/>
          <w:szCs w:val="20"/>
          <w:lang w:val="uk-UA"/>
        </w:rPr>
        <w:t>Europe</w:t>
      </w:r>
      <w:proofErr w:type="spellEnd"/>
      <w:r w:rsidR="001C63BC" w:rsidRPr="000C5C7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SA, </w:t>
      </w:r>
      <w:r w:rsidR="001C63BC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що знаходиться за </w:t>
      </w:r>
      <w:proofErr w:type="spellStart"/>
      <w:r w:rsidR="001C63BC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адресою</w:t>
      </w:r>
      <w:proofErr w:type="spellEnd"/>
      <w:r w:rsidR="001C63BC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: 198/A, Шосе да </w:t>
      </w:r>
      <w:proofErr w:type="spellStart"/>
      <w:r w:rsidR="001C63BC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Тервурен</w:t>
      </w:r>
      <w:proofErr w:type="spellEnd"/>
      <w:r w:rsidR="001C63BC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, 1410 Ватерлоо, Бельгія</w:t>
      </w:r>
      <w:r w:rsidR="001C63BC" w:rsidRPr="000C5C7A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(надалі – «Партнер»).</w:t>
      </w:r>
    </w:p>
    <w:p w14:paraId="373358EB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Виконавцем Акції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є </w:t>
      </w: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ТОВ «ТОТАЛ МАРКЕТИНГ ЕДЖЕНСІ</w:t>
      </w:r>
      <w:r w:rsidRPr="000C5C7A">
        <w:rPr>
          <w:rFonts w:ascii="Times New Roman" w:eastAsia="MS Mincho" w:hAnsi="Times New Roman" w:cs="Times New Roman"/>
          <w:b/>
          <w:bCs/>
          <w:sz w:val="20"/>
          <w:szCs w:val="20"/>
          <w:lang w:val="uk-UA"/>
        </w:rPr>
        <w:t>»</w:t>
      </w:r>
      <w:r w:rsidRPr="000C5C7A">
        <w:rPr>
          <w:rFonts w:ascii="Times New Roman" w:eastAsia="MS Mincho" w:hAnsi="Times New Roman" w:cs="Times New Roman"/>
          <w:sz w:val="20"/>
          <w:szCs w:val="20"/>
          <w:lang w:val="uk-UA"/>
        </w:rPr>
        <w:t>, що</w:t>
      </w:r>
      <w:r w:rsidRPr="000C5C7A">
        <w:rPr>
          <w:rFonts w:ascii="Times New Roman" w:hAnsi="Times New Roman" w:cs="Times New Roman"/>
          <w:iCs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знаходиться за </w:t>
      </w:r>
      <w:proofErr w:type="spellStart"/>
      <w:r w:rsidRPr="000C5C7A">
        <w:rPr>
          <w:rFonts w:ascii="Times New Roman" w:hAnsi="Times New Roman" w:cs="Times New Roman"/>
          <w:sz w:val="20"/>
          <w:szCs w:val="20"/>
          <w:lang w:val="uk-UA"/>
        </w:rPr>
        <w:t>адресою</w:t>
      </w:r>
      <w:proofErr w:type="spellEnd"/>
      <w:r w:rsidRPr="000C5C7A">
        <w:rPr>
          <w:rFonts w:ascii="Times New Roman" w:hAnsi="Times New Roman" w:cs="Times New Roman"/>
          <w:sz w:val="20"/>
          <w:szCs w:val="20"/>
          <w:lang w:val="uk-UA"/>
        </w:rPr>
        <w:t>: Україна, 04080, м. Київ, вул. Кирилівська, 13Б, офіс 2 (надалі – «Виконавець»).</w:t>
      </w:r>
    </w:p>
    <w:p w14:paraId="47E6EE16" w14:textId="77777777" w:rsidR="00707980" w:rsidRPr="000C5C7A" w:rsidRDefault="00707980" w:rsidP="00707980">
      <w:pPr>
        <w:pStyle w:val="af"/>
        <w:jc w:val="both"/>
        <w:rPr>
          <w:sz w:val="20"/>
          <w:szCs w:val="20"/>
        </w:rPr>
      </w:pPr>
      <w:r w:rsidRPr="000C5C7A">
        <w:rPr>
          <w:sz w:val="20"/>
          <w:szCs w:val="20"/>
        </w:rPr>
        <w:t>Для проведення Акції Організатор, Партнер та Виконавець мають право залучати третіх осіб.</w:t>
      </w:r>
    </w:p>
    <w:p w14:paraId="01489D1C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  <w:lang w:val="uk-UA"/>
        </w:rPr>
      </w:pPr>
    </w:p>
    <w:p w14:paraId="59BFE9DA" w14:textId="77777777" w:rsidR="00DD7B67" w:rsidRPr="000C5C7A" w:rsidRDefault="00DD7B67" w:rsidP="00DD7B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1. Основні положення Акції</w:t>
      </w:r>
    </w:p>
    <w:p w14:paraId="327B3041" w14:textId="5C8BCB59" w:rsidR="008E1DC0" w:rsidRPr="000C5C7A" w:rsidRDefault="00DD7B67" w:rsidP="008E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1.1. </w:t>
      </w:r>
      <w:r w:rsidR="004A655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Участь в Акції мають право взяти дієздатні фізичні особи-громадяни України, які в установленому законом порядку отримали реєстраційний номер облікової картки платника податків України</w:t>
      </w:r>
      <w:r w:rsidR="004E538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7B1612">
        <w:rPr>
          <w:rFonts w:ascii="Times New Roman" w:eastAsia="Times New Roman" w:hAnsi="Times New Roman" w:cs="Times New Roman"/>
          <w:sz w:val="20"/>
          <w:szCs w:val="20"/>
          <w:lang w:val="uk-UA"/>
        </w:rPr>
        <w:t>(</w:t>
      </w:r>
      <w:r w:rsidR="00595413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РНОКПП</w:t>
      </w:r>
      <w:r w:rsidR="004E538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)</w:t>
      </w:r>
      <w:r w:rsidR="004A655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,</w:t>
      </w:r>
      <w:r w:rsidR="000403FF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а також громадяни України, які через свої релігійні переконання відмовились від прийняття РНОКПП, за умови наявності відповідної відмітки у паспорті/</w:t>
      </w:r>
      <w:proofErr w:type="spellStart"/>
      <w:r w:rsidR="000403FF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id</w:t>
      </w:r>
      <w:proofErr w:type="spellEnd"/>
      <w:r w:rsidR="000403FF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-картці,</w:t>
      </w:r>
      <w:r w:rsidR="004A655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0403FF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котри</w:t>
      </w:r>
      <w:r w:rsidR="004A655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м на момент участі в Акції виповнилося 18 років</w:t>
      </w:r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та </w:t>
      </w:r>
      <w:r w:rsidR="00F75D2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є</w:t>
      </w:r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держателями кредитної картки</w:t>
      </w:r>
      <w:r w:rsidR="00916B9A">
        <w:rPr>
          <w:rFonts w:ascii="Times New Roman" w:eastAsia="Times New Roman" w:hAnsi="Times New Roman" w:cs="Times New Roman"/>
          <w:sz w:val="20"/>
          <w:szCs w:val="20"/>
          <w:lang w:val="uk-UA"/>
        </w:rPr>
        <w:t>,</w:t>
      </w:r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16B9A" w:rsidRPr="00916B9A">
        <w:rPr>
          <w:rFonts w:ascii="Times New Roman" w:eastAsia="Times New Roman" w:hAnsi="Times New Roman" w:cs="Times New Roman"/>
          <w:sz w:val="20"/>
          <w:szCs w:val="20"/>
          <w:lang w:val="uk-UA"/>
        </w:rPr>
        <w:t>випущеної на умовах тарифного пакету «MORE</w:t>
      </w:r>
      <w:r w:rsidR="00CC45E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» </w:t>
      </w:r>
      <w:r w:rsidR="00CC45EC" w:rsidRPr="00CC45EC">
        <w:rPr>
          <w:rFonts w:ascii="Times New Roman" w:eastAsia="Times New Roman" w:hAnsi="Times New Roman" w:cs="Times New Roman"/>
          <w:sz w:val="20"/>
          <w:szCs w:val="20"/>
          <w:lang w:val="uk-UA"/>
        </w:rPr>
        <w:t>або «Мій комфорт»</w:t>
      </w:r>
      <w:r w:rsidR="00916B9A">
        <w:rPr>
          <w:rFonts w:ascii="Times New Roman" w:eastAsia="Times New Roman" w:hAnsi="Times New Roman" w:cs="Times New Roman"/>
          <w:sz w:val="20"/>
          <w:szCs w:val="20"/>
          <w:lang w:val="uk-UA"/>
        </w:rPr>
        <w:t>,</w:t>
      </w:r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0403FF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міжнародної </w:t>
      </w:r>
      <w:r w:rsidR="000403FF" w:rsidRPr="000C5C7A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платіжної системи </w:t>
      </w:r>
      <w:proofErr w:type="spellStart"/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Masterсard</w:t>
      </w:r>
      <w:proofErr w:type="spellEnd"/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®, емітованих АТ «Державний ощадний банк України» (далі відповідно – «Учасник Акції» та «Картка»).</w:t>
      </w:r>
    </w:p>
    <w:p w14:paraId="3AF70DAC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1.2. Учасниками не визнаються й не мають права брати участь в Акції:</w:t>
      </w:r>
    </w:p>
    <w:p w14:paraId="32D45414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1.2.1. Особи, які не виконали умов цих Правил.</w:t>
      </w:r>
    </w:p>
    <w:p w14:paraId="212D01B3" w14:textId="45683114" w:rsidR="00DD7B67" w:rsidRPr="000C5C7A" w:rsidRDefault="000403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1.2.2. </w:t>
      </w:r>
      <w:r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Особи, яким на момент проведення Акції ще не виповнилося 18 років.</w:t>
      </w:r>
      <w:r w:rsidR="00A13BB1" w:rsidRPr="000C5C7A" w:rsidDel="00A13BB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14:paraId="56A6E407" w14:textId="77777777" w:rsidR="00DD7B67" w:rsidRPr="000C5C7A" w:rsidRDefault="00DD7B67" w:rsidP="00DD7B67">
      <w:pPr>
        <w:pStyle w:val="af0"/>
        <w:tabs>
          <w:tab w:val="left" w:pos="-426"/>
          <w:tab w:val="left" w:pos="142"/>
        </w:tabs>
        <w:ind w:left="0" w:right="57"/>
        <w:jc w:val="both"/>
        <w:rPr>
          <w:rFonts w:cs="Times New Roman"/>
          <w:lang w:val="uk-UA"/>
        </w:rPr>
      </w:pPr>
      <w:r w:rsidRPr="000C5C7A">
        <w:rPr>
          <w:rFonts w:cs="Times New Roman"/>
          <w:lang w:val="uk-UA"/>
        </w:rPr>
        <w:t xml:space="preserve">1.3. </w:t>
      </w:r>
      <w:r w:rsidRPr="000C5C7A">
        <w:rPr>
          <w:rFonts w:cs="Times New Roman"/>
          <w:color w:val="000000"/>
          <w:lang w:val="uk-UA"/>
        </w:rPr>
        <w:t>Організатор/Партнер/Виконавець не зобов’язані перевіряти правоздатність та/або дієздатність Учасників.</w:t>
      </w:r>
    </w:p>
    <w:p w14:paraId="5B86BCA1" w14:textId="7C0C6EB5" w:rsidR="00391BE1" w:rsidRPr="000C5C7A" w:rsidRDefault="00DD7B67" w:rsidP="000D5C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1.4. Акція триватиме з </w:t>
      </w:r>
      <w:r w:rsidR="000403FF" w:rsidRPr="000C5C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E311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0403FF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листопада</w:t>
      </w:r>
      <w:r w:rsidR="008E1DC0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202</w:t>
      </w:r>
      <w:r w:rsidR="000403FF" w:rsidRPr="000C5C7A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р. по </w:t>
      </w:r>
      <w:r w:rsidR="008E1DC0" w:rsidRPr="000C5C7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E3118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E1DC0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403FF" w:rsidRPr="000C5C7A">
        <w:rPr>
          <w:rFonts w:ascii="Times New Roman" w:hAnsi="Times New Roman" w:cs="Times New Roman"/>
          <w:sz w:val="20"/>
          <w:szCs w:val="20"/>
          <w:lang w:val="uk-UA"/>
        </w:rPr>
        <w:t>грудня</w:t>
      </w:r>
      <w:r w:rsidR="008E1DC0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C0395" w:rsidRPr="000C5C7A">
        <w:rPr>
          <w:rFonts w:ascii="Times New Roman" w:hAnsi="Times New Roman" w:cs="Times New Roman"/>
          <w:sz w:val="20"/>
          <w:szCs w:val="20"/>
          <w:lang w:val="uk-UA"/>
        </w:rPr>
        <w:t>202</w:t>
      </w:r>
      <w:r w:rsidR="008E1DC0" w:rsidRPr="000C5C7A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р. включно (надалі – «Період Акції»)</w:t>
      </w:r>
      <w:r w:rsidR="000403FF"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5AFF4F64" w14:textId="77777777" w:rsidR="00AF0112" w:rsidRPr="000C5C7A" w:rsidRDefault="00DD7B67" w:rsidP="00571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1.5. </w:t>
      </w:r>
      <w:r w:rsidR="0051626D" w:rsidRPr="000C5C7A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Акція проводиться </w:t>
      </w:r>
      <w:r w:rsidR="00A37B2D" w:rsidRPr="000C5C7A">
        <w:rPr>
          <w:rFonts w:ascii="Times New Roman" w:hAnsi="Times New Roman" w:cs="Times New Roman"/>
          <w:spacing w:val="-1"/>
          <w:sz w:val="20"/>
          <w:szCs w:val="20"/>
          <w:lang w:val="uk-UA"/>
        </w:rPr>
        <w:t>на території України, за винятком територій, що визнані відповідно до законодавства як тимчасово окуповані, територіальних громад, які перебувають в тимчасовому оточенні (блокуванні), а також територій, де фактично ведуться бойові дії або є реальна загроза їх ведення</w:t>
      </w:r>
      <w:r w:rsidR="0051626D" w:rsidRPr="000C5C7A">
        <w:rPr>
          <w:rFonts w:ascii="Times New Roman" w:hAnsi="Times New Roman" w:cs="Times New Roman"/>
          <w:spacing w:val="-1"/>
          <w:sz w:val="20"/>
          <w:szCs w:val="20"/>
          <w:lang w:val="uk-UA"/>
        </w:rPr>
        <w:t xml:space="preserve"> (надалі – «Територія Акції»).</w:t>
      </w:r>
    </w:p>
    <w:p w14:paraId="0F95A68B" w14:textId="77777777" w:rsidR="00DD7B67" w:rsidRPr="000C5C7A" w:rsidRDefault="00AF0112" w:rsidP="00DD7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7B22D598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2. Умови участі в Акції</w:t>
      </w:r>
    </w:p>
    <w:p w14:paraId="026923C8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2.1. Для участі в Акції Учаснику необхідно протягом Періоду Акції:</w:t>
      </w:r>
    </w:p>
    <w:p w14:paraId="168E5101" w14:textId="42943C09" w:rsidR="00216E1B" w:rsidRPr="000C5C7A" w:rsidRDefault="00DD7B67" w:rsidP="001D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2.1.1. </w:t>
      </w:r>
      <w:r w:rsidR="002C48D0" w:rsidRPr="000C5C7A">
        <w:rPr>
          <w:rFonts w:ascii="Times New Roman" w:hAnsi="Times New Roman" w:cs="Times New Roman"/>
          <w:sz w:val="20"/>
          <w:szCs w:val="20"/>
          <w:lang w:val="uk-UA"/>
        </w:rPr>
        <w:t>мати відкриту Картку</w:t>
      </w:r>
      <w:r w:rsidR="00216E1B" w:rsidRPr="000C5C7A">
        <w:rPr>
          <w:rFonts w:ascii="Times New Roman" w:hAnsi="Times New Roman" w:cs="Times New Roman"/>
          <w:sz w:val="20"/>
          <w:szCs w:val="20"/>
          <w:lang w:val="uk-UA"/>
        </w:rPr>
        <w:t>;</w:t>
      </w:r>
    </w:p>
    <w:p w14:paraId="6CC64052" w14:textId="3A7E5B1E" w:rsidR="00FB43B2" w:rsidRPr="00CF2C80" w:rsidRDefault="00216E1B" w:rsidP="003827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2.1.2.</w:t>
      </w:r>
      <w:r w:rsidR="002C48D0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C48D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оформити </w:t>
      </w:r>
      <w:r w:rsidR="00750D3A" w:rsidRPr="00CF2C80">
        <w:rPr>
          <w:rFonts w:ascii="Times New Roman" w:hAnsi="Times New Roman" w:cs="Times New Roman"/>
          <w:sz w:val="20"/>
          <w:szCs w:val="20"/>
          <w:lang w:val="uk-UA"/>
        </w:rPr>
        <w:t>кредит-</w:t>
      </w:r>
      <w:r w:rsidR="002C48D0" w:rsidRPr="00CF2C80">
        <w:rPr>
          <w:rFonts w:ascii="Times New Roman" w:hAnsi="Times New Roman" w:cs="Times New Roman"/>
          <w:sz w:val="20"/>
          <w:szCs w:val="20"/>
          <w:lang w:val="uk-UA"/>
        </w:rPr>
        <w:t>розстрочку Картк</w:t>
      </w:r>
      <w:r w:rsidR="003827C0" w:rsidRPr="00CF2C80">
        <w:rPr>
          <w:rFonts w:ascii="Times New Roman" w:hAnsi="Times New Roman" w:cs="Times New Roman"/>
          <w:sz w:val="20"/>
          <w:szCs w:val="20"/>
          <w:lang w:val="uk-UA"/>
        </w:rPr>
        <w:t>ою</w:t>
      </w:r>
      <w:r w:rsidR="002C48D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на суму від </w:t>
      </w:r>
      <w:r w:rsidR="009D00A8" w:rsidRPr="00CC6481">
        <w:rPr>
          <w:rFonts w:ascii="Times New Roman" w:hAnsi="Times New Roman" w:cs="Times New Roman"/>
          <w:sz w:val="20"/>
          <w:szCs w:val="20"/>
          <w:lang w:val="uk-UA"/>
        </w:rPr>
        <w:t>500,</w:t>
      </w:r>
      <w:r w:rsidR="002C48D0" w:rsidRPr="00CC6481">
        <w:rPr>
          <w:rFonts w:ascii="Times New Roman" w:hAnsi="Times New Roman" w:cs="Times New Roman"/>
          <w:sz w:val="20"/>
          <w:szCs w:val="20"/>
          <w:lang w:val="uk-UA"/>
        </w:rPr>
        <w:t>00 грн</w:t>
      </w:r>
      <w:r w:rsidR="00385817" w:rsidRPr="00CC6481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2C48D0" w:rsidRPr="00CC648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D00A8" w:rsidRPr="00CC6481">
        <w:rPr>
          <w:rFonts w:ascii="Times New Roman" w:hAnsi="Times New Roman" w:cs="Times New Roman"/>
          <w:sz w:val="20"/>
          <w:szCs w:val="20"/>
          <w:lang w:val="uk-UA"/>
        </w:rPr>
        <w:t xml:space="preserve">(п’ятсот </w:t>
      </w:r>
      <w:r w:rsidR="002C48D0" w:rsidRPr="00CC6481">
        <w:rPr>
          <w:rFonts w:ascii="Times New Roman" w:hAnsi="Times New Roman" w:cs="Times New Roman"/>
          <w:sz w:val="20"/>
          <w:szCs w:val="20"/>
          <w:lang w:val="uk-UA"/>
        </w:rPr>
        <w:t>гривень 00 коп</w:t>
      </w:r>
      <w:r w:rsidR="002C48D0" w:rsidRPr="00CF2C80">
        <w:rPr>
          <w:rFonts w:ascii="Times New Roman" w:hAnsi="Times New Roman" w:cs="Times New Roman"/>
          <w:sz w:val="20"/>
          <w:szCs w:val="20"/>
          <w:lang w:val="uk-UA"/>
        </w:rPr>
        <w:t>.)</w:t>
      </w:r>
      <w:r w:rsidR="003827C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F44DBB" w:rsidRPr="008E7C79">
        <w:rPr>
          <w:rFonts w:ascii="Times New Roman" w:eastAsia="Times New Roman" w:hAnsi="Times New Roman" w:cs="Times New Roman"/>
        </w:rPr>
        <w:t xml:space="preserve">з ПДВ </w:t>
      </w:r>
      <w:r w:rsidR="00E021EE" w:rsidRPr="00CF2C80">
        <w:rPr>
          <w:rFonts w:ascii="Times New Roman" w:hAnsi="Times New Roman" w:cs="Times New Roman"/>
          <w:sz w:val="20"/>
          <w:szCs w:val="20"/>
          <w:lang w:val="uk-UA"/>
        </w:rPr>
        <w:t>на</w:t>
      </w:r>
      <w:r w:rsidR="002C48D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827C0" w:rsidRPr="00CF2C80">
        <w:rPr>
          <w:rFonts w:ascii="Times New Roman" w:hAnsi="Times New Roman" w:cs="Times New Roman"/>
          <w:sz w:val="20"/>
          <w:szCs w:val="20"/>
          <w:lang w:val="uk-UA"/>
        </w:rPr>
        <w:t>будь-як</w:t>
      </w:r>
      <w:r w:rsidR="00E021EE" w:rsidRPr="00CF2C80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="003827C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товар</w:t>
      </w:r>
      <w:r w:rsidR="00E021EE" w:rsidRPr="00CF2C80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="003827C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чи послуг</w:t>
      </w:r>
      <w:r w:rsidR="00701AB6" w:rsidRPr="00CF2C80">
        <w:rPr>
          <w:rFonts w:ascii="Times New Roman" w:hAnsi="Times New Roman" w:cs="Times New Roman"/>
          <w:sz w:val="20"/>
          <w:szCs w:val="20"/>
          <w:lang w:val="uk-UA"/>
        </w:rPr>
        <w:t>и</w:t>
      </w:r>
      <w:r w:rsidR="003827C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01AB6" w:rsidRPr="00CF2C80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="003827C0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торговельно-сервісних мережах та/або у мережі Інтернет</w:t>
      </w:r>
      <w:r w:rsidR="00C86BAD" w:rsidRPr="004A57A0">
        <w:rPr>
          <w:rFonts w:ascii="Times New Roman" w:hAnsi="Times New Roman" w:cs="Times New Roman"/>
          <w:sz w:val="20"/>
          <w:szCs w:val="20"/>
        </w:rPr>
        <w:t xml:space="preserve"> </w:t>
      </w:r>
      <w:r w:rsidR="0080163D" w:rsidRPr="00CF2C80">
        <w:rPr>
          <w:rFonts w:ascii="Times New Roman" w:hAnsi="Times New Roman" w:cs="Times New Roman"/>
          <w:sz w:val="20"/>
          <w:szCs w:val="20"/>
          <w:lang w:val="uk-UA"/>
        </w:rPr>
        <w:t>(надалі</w:t>
      </w:r>
      <w:r w:rsidR="00381633" w:rsidRPr="00CF2C8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0163D" w:rsidRPr="00CF2C80">
        <w:rPr>
          <w:rFonts w:ascii="Times New Roman" w:hAnsi="Times New Roman" w:cs="Times New Roman"/>
          <w:sz w:val="20"/>
          <w:szCs w:val="20"/>
          <w:lang w:val="uk-UA"/>
        </w:rPr>
        <w:t>– «</w:t>
      </w:r>
      <w:r w:rsidR="00385817" w:rsidRPr="00CC6481">
        <w:rPr>
          <w:rFonts w:ascii="Times New Roman" w:hAnsi="Times New Roman" w:cs="Times New Roman"/>
          <w:sz w:val="20"/>
          <w:szCs w:val="20"/>
          <w:lang w:val="uk-UA"/>
        </w:rPr>
        <w:t>Розстрочка</w:t>
      </w:r>
      <w:r w:rsidR="0080163D" w:rsidRPr="00CC6481">
        <w:rPr>
          <w:rFonts w:ascii="Times New Roman" w:hAnsi="Times New Roman" w:cs="Times New Roman"/>
          <w:sz w:val="20"/>
          <w:szCs w:val="20"/>
          <w:lang w:val="uk-UA"/>
        </w:rPr>
        <w:t>»)</w:t>
      </w:r>
      <w:r w:rsidR="00235459" w:rsidRPr="00CC6481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0C9E7A09" w14:textId="33EFF099" w:rsidR="00611CDD" w:rsidRPr="00A33774" w:rsidRDefault="00611CDD" w:rsidP="00055A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5C7A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З умовами оформлення Розстрочки можна ознайомитись на сайті банку:</w:t>
      </w:r>
      <w:r w:rsidR="009D00A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Pr="000C5C7A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</w:t>
      </w:r>
      <w:r w:rsidR="004806B8" w:rsidRPr="004806B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https://www.oschadbank.ua/promotion/promo_rozstrochka</w:t>
      </w:r>
      <w:r w:rsidR="00A33774" w:rsidRPr="00A33774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6BC62A4" w14:textId="77777777" w:rsidR="00D8766B" w:rsidRPr="000C5C7A" w:rsidRDefault="005F5483" w:rsidP="005F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2.2. Дані про </w:t>
      </w:r>
      <w:r w:rsidR="0055172C" w:rsidRPr="0055172C">
        <w:rPr>
          <w:rFonts w:ascii="Times New Roman" w:eastAsia="Times New Roman" w:hAnsi="Times New Roman" w:cs="Times New Roman"/>
          <w:sz w:val="20"/>
          <w:szCs w:val="20"/>
          <w:lang w:val="uk-UA"/>
        </w:rPr>
        <w:t>кожний факт оформлення</w:t>
      </w:r>
      <w:r w:rsidR="0055172C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Розстрочк</w:t>
      </w:r>
      <w:r w:rsidR="0055172C">
        <w:rPr>
          <w:rFonts w:ascii="Times New Roman" w:eastAsia="Times New Roman" w:hAnsi="Times New Roman" w:cs="Times New Roman"/>
          <w:sz w:val="20"/>
          <w:szCs w:val="20"/>
          <w:lang w:val="uk-UA"/>
        </w:rPr>
        <w:t>и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Учасника заносяться Організатором до бази Акції (надалі – «База Акції»)</w:t>
      </w:r>
      <w:r w:rsidR="00055A82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. </w:t>
      </w:r>
    </w:p>
    <w:p w14:paraId="74211055" w14:textId="77777777" w:rsidR="005F5483" w:rsidRPr="000C5C7A" w:rsidRDefault="005F5483" w:rsidP="005F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База містить дату та час 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оформлення Ро</w:t>
      </w:r>
      <w:r w:rsidR="00D36041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з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строчки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а також інші дані Учасника Акції, визначені Організатором. Відповідальність за достовірність даних у Базі Акції несе Організатор.</w:t>
      </w:r>
      <w:r w:rsidR="00235459" w:rsidRPr="000C5C7A" w:rsidDel="00235459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14:paraId="337C7627" w14:textId="77777777" w:rsidR="005F5483" w:rsidRPr="000C5C7A" w:rsidRDefault="005F5483" w:rsidP="005F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2.3. Не відповідають умовам Акції та не відносяться до операцій з використанням Карток:</w:t>
      </w:r>
    </w:p>
    <w:p w14:paraId="48CD97F3" w14:textId="68148CCF" w:rsidR="005F5483" w:rsidRPr="00A33774" w:rsidRDefault="005F5483" w:rsidP="005F54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2.3.1. 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Ро</w:t>
      </w:r>
      <w:r w:rsidR="00D36041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з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строчки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, які було 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оформленні 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 00:00 год. 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2</w:t>
      </w:r>
      <w:r w:rsidR="00CE3118">
        <w:rPr>
          <w:rFonts w:ascii="Times New Roman" w:eastAsia="Times New Roman" w:hAnsi="Times New Roman" w:cs="Times New Roman"/>
          <w:sz w:val="20"/>
          <w:szCs w:val="20"/>
          <w:lang w:val="uk-UA"/>
        </w:rPr>
        <w:t>2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листопада</w:t>
      </w:r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202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4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року та після 23:59 год. </w:t>
      </w:r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2</w:t>
      </w:r>
      <w:r w:rsidR="00CE3118">
        <w:rPr>
          <w:rFonts w:ascii="Times New Roman" w:eastAsia="Times New Roman" w:hAnsi="Times New Roman" w:cs="Times New Roman"/>
          <w:sz w:val="20"/>
          <w:szCs w:val="20"/>
          <w:lang w:val="uk-UA"/>
        </w:rPr>
        <w:t>2</w:t>
      </w:r>
      <w:r w:rsidR="0023545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грудня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202</w:t>
      </w:r>
      <w:r w:rsidR="008E1DC0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4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року за київським часом.</w:t>
      </w:r>
    </w:p>
    <w:p w14:paraId="124B20B1" w14:textId="77777777" w:rsidR="005F5483" w:rsidRPr="000C5C7A" w:rsidRDefault="005F5483" w:rsidP="005F54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426"/>
          <w:tab w:val="left" w:pos="-142"/>
          <w:tab w:val="left" w:pos="142"/>
          <w:tab w:val="left" w:pos="426"/>
        </w:tabs>
        <w:ind w:right="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2.4. </w:t>
      </w:r>
      <w:r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Організатор/Партнер мають право усунути будь-кого з Учасників від участі в Акції в разі виникнення сумнівів у виконанні таким Учасником умов цих Правил або в разі порушення Учасником цих Правил. </w:t>
      </w:r>
    </w:p>
    <w:p w14:paraId="6731F0DA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3. Заохочення Акції</w:t>
      </w:r>
    </w:p>
    <w:p w14:paraId="01F1D123" w14:textId="77777777" w:rsidR="002C59BD" w:rsidRPr="000C5C7A" w:rsidRDefault="002C59BD" w:rsidP="002C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3.1. Фонд Заохочень Акції включає в себе:</w:t>
      </w:r>
    </w:p>
    <w:p w14:paraId="34F0DB72" w14:textId="77777777" w:rsidR="002C59BD" w:rsidRPr="000C5C7A" w:rsidRDefault="002C59BD" w:rsidP="002C59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3.1.1. </w:t>
      </w:r>
      <w:r w:rsidR="0051626D"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Гарантовані Заохочення:</w:t>
      </w:r>
    </w:p>
    <w:p w14:paraId="171F72F2" w14:textId="77777777" w:rsidR="009E71DB" w:rsidRPr="000C5C7A" w:rsidRDefault="009E71DB" w:rsidP="000D5C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- Електронний сертифікат </w:t>
      </w:r>
      <w:r w:rsidR="008738A2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«</w:t>
      </w:r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>Епіцентр*</w:t>
      </w:r>
      <w:r w:rsidR="008738A2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»</w:t>
      </w:r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номіналом 500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,00 грн</w:t>
      </w:r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F75D27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(п’ятсот гривень 00 копійок)</w:t>
      </w:r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="008738A2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600 штук</w:t>
      </w:r>
      <w:r w:rsidR="008738A2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(надалі - Гарантоване Заохочення).</w:t>
      </w:r>
    </w:p>
    <w:p w14:paraId="2C895FD1" w14:textId="77777777" w:rsidR="001C1DF2" w:rsidRPr="000C5C7A" w:rsidRDefault="009E71DB" w:rsidP="000D5CE6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*</w:t>
      </w:r>
      <w:r w:rsidR="00D36041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Під «електронним сертифікатом «Епіцентр» йдеться про електронний документ/файл у вигляді </w:t>
      </w:r>
      <w:proofErr w:type="spellStart"/>
      <w:r w:rsidR="00D36041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чисельно</w:t>
      </w:r>
      <w:proofErr w:type="spellEnd"/>
      <w:r w:rsidR="00D36041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-буквенної комбінації або штрих-коду або зображення, що буде відправлено Переможцю Акції згідно умов розділу </w:t>
      </w:r>
      <w:r w:rsidR="00D36041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5 </w:t>
      </w:r>
      <w:r w:rsidR="00D36041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Правил, який надає можливість обміняти його на товари та/або послуги з асортименту магазинів мережі «Епіцентр»</w:t>
      </w:r>
      <w:r w:rsidR="00D36041" w:rsidRPr="000C5C7A" w:rsidDel="00B960A7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D36041"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у межах його номінальної вартості.</w:t>
      </w:r>
    </w:p>
    <w:p w14:paraId="2D2DADB8" w14:textId="77777777" w:rsidR="002C59BD" w:rsidRPr="000C5C7A" w:rsidRDefault="002C59BD" w:rsidP="002C59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3.1.2. </w:t>
      </w:r>
      <w:r w:rsidR="003173FC" w:rsidRPr="000C5C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Головн</w:t>
      </w:r>
      <w:r w:rsidR="009E71DB" w:rsidRPr="000C5C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>і</w:t>
      </w:r>
      <w:r w:rsidR="003173FC" w:rsidRPr="000C5C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  <w:t xml:space="preserve"> Заохочення:</w:t>
      </w:r>
    </w:p>
    <w:p w14:paraId="4C6E28AF" w14:textId="77777777" w:rsidR="008738A2" w:rsidRPr="000C5C7A" w:rsidRDefault="002429D9" w:rsidP="00D360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- </w:t>
      </w:r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Зарядна станція </w:t>
      </w:r>
      <w:proofErr w:type="spellStart"/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>EcoFlow</w:t>
      </w:r>
      <w:proofErr w:type="spellEnd"/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DELTA </w:t>
      </w:r>
      <w:proofErr w:type="spellStart"/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>Max</w:t>
      </w:r>
      <w:proofErr w:type="spellEnd"/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55172C" w:rsidRPr="0055172C">
        <w:rPr>
          <w:rFonts w:ascii="Times New Roman" w:hAnsi="Times New Roman" w:cs="Times New Roman"/>
          <w:sz w:val="20"/>
          <w:szCs w:val="20"/>
          <w:lang w:val="uk-UA"/>
        </w:rPr>
        <w:t>2000</w:t>
      </w:r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738A2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– </w:t>
      </w:r>
      <w:r w:rsidR="00D36041" w:rsidRPr="000C5C7A">
        <w:rPr>
          <w:rFonts w:ascii="Times New Roman" w:hAnsi="Times New Roman" w:cs="Times New Roman"/>
          <w:sz w:val="20"/>
          <w:szCs w:val="20"/>
          <w:lang w:val="uk-UA"/>
        </w:rPr>
        <w:t>1 штука</w:t>
      </w:r>
      <w:r w:rsidR="008738A2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</w:t>
      </w:r>
      <w:r w:rsidR="008738A2" w:rsidRPr="000C5C7A">
        <w:rPr>
          <w:rFonts w:ascii="Times New Roman" w:hAnsi="Times New Roman" w:cs="Times New Roman"/>
          <w:sz w:val="20"/>
          <w:szCs w:val="20"/>
          <w:lang w:val="uk-UA"/>
        </w:rPr>
        <w:t>надалі - Головне  Заохочення).</w:t>
      </w:r>
    </w:p>
    <w:p w14:paraId="391BAE4C" w14:textId="77777777" w:rsidR="008738A2" w:rsidRPr="000C5C7A" w:rsidRDefault="008738A2" w:rsidP="0055172C">
      <w:pPr>
        <w:pStyle w:val="ad"/>
        <w:tabs>
          <w:tab w:val="left" w:pos="8789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0C5C7A">
        <w:rPr>
          <w:b/>
          <w:bCs/>
          <w:color w:val="000000"/>
          <w:sz w:val="20"/>
          <w:szCs w:val="20"/>
          <w:lang w:val="uk-UA"/>
        </w:rPr>
        <w:t xml:space="preserve">Компанія </w:t>
      </w:r>
      <w:proofErr w:type="spellStart"/>
      <w:r w:rsidRPr="000C5C7A">
        <w:rPr>
          <w:b/>
          <w:bCs/>
          <w:color w:val="000000"/>
          <w:sz w:val="20"/>
          <w:szCs w:val="20"/>
          <w:lang w:val="uk-UA"/>
        </w:rPr>
        <w:t>EcoFlow</w:t>
      </w:r>
      <w:proofErr w:type="spellEnd"/>
      <w:r w:rsidRPr="000C5C7A">
        <w:rPr>
          <w:b/>
          <w:bCs/>
          <w:color w:val="000000"/>
          <w:sz w:val="20"/>
          <w:szCs w:val="20"/>
          <w:lang w:val="uk-UA"/>
        </w:rPr>
        <w:t xml:space="preserve"> не є організатором, ініціатором або партнером Акції. Назви заохочень під ТМ відомих, впізнаваних брендів використовуються виключно з метою належної ідентифікації Заохочень Акції.</w:t>
      </w:r>
    </w:p>
    <w:p w14:paraId="75FA6296" w14:textId="77777777" w:rsidR="008738A2" w:rsidRPr="000C5C7A" w:rsidRDefault="008814C5" w:rsidP="002C59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Далі за текстом </w:t>
      </w:r>
      <w:r w:rsidR="008738A2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Гарантоване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Заохочення та </w:t>
      </w:r>
      <w:r w:rsidR="008738A2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Головне </w:t>
      </w:r>
      <w:r w:rsidR="00E62ADF" w:rsidRPr="000C5C7A">
        <w:rPr>
          <w:rFonts w:ascii="Times New Roman" w:hAnsi="Times New Roman" w:cs="Times New Roman"/>
          <w:sz w:val="20"/>
          <w:szCs w:val="20"/>
          <w:lang w:val="uk-UA"/>
        </w:rPr>
        <w:t>З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аохочення разом можуть іменуватися – «Заохочення».  </w:t>
      </w:r>
    </w:p>
    <w:p w14:paraId="21A5118D" w14:textId="77777777" w:rsidR="00CD4B64" w:rsidRPr="000C5C7A" w:rsidRDefault="00DD7B67" w:rsidP="00CD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3.2. </w:t>
      </w:r>
      <w:r w:rsidR="00CD4B64" w:rsidRPr="000C5C7A">
        <w:rPr>
          <w:rFonts w:ascii="Times New Roman" w:hAnsi="Times New Roman" w:cs="Times New Roman"/>
          <w:sz w:val="20"/>
          <w:szCs w:val="20"/>
          <w:lang w:val="uk-UA"/>
        </w:rPr>
        <w:t>Учасник може отримати лише одне Заохочення протягом Періоду Акції.</w:t>
      </w:r>
    </w:p>
    <w:p w14:paraId="549F07D7" w14:textId="77777777" w:rsidR="00CD4B64" w:rsidRPr="000C5C7A" w:rsidRDefault="00CD4B64" w:rsidP="00CD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3.3. Фонд Заохочень Акції обмежений і складає кількість, зазначену в п. 3.1. цих Правил</w:t>
      </w:r>
      <w:r w:rsidR="009E71DB"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73FCB717" w14:textId="77777777" w:rsidR="00CD4B64" w:rsidRPr="000C5C7A" w:rsidRDefault="00CD4B64" w:rsidP="00CD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3.4. Заміна Заохочень грошовим еквівалентом не допускається. Заохочення обміну та поверненню не підлягає. </w:t>
      </w:r>
    </w:p>
    <w:p w14:paraId="4108F474" w14:textId="77777777" w:rsidR="00CD4B64" w:rsidRPr="000C5C7A" w:rsidRDefault="00CD4B64" w:rsidP="00CD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3.5. Організатор залишає за собою право збільшити/змінити Фонд Заохочень Акції або включити в Акцію додаткові подарунки/заохочення, не передбачені цими Правилами, або підвищити вартість наявного Заохочення. </w:t>
      </w: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У випадку вичерпання Фонду Заохочень Акції, за рішенням Організатора Період проведення Акції може бути змінений.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Якщо такі зміни матимуть місце, Організатор повідомляє про них у порядку, передбаченому в розділі 6 цих Правил.</w:t>
      </w:r>
    </w:p>
    <w:p w14:paraId="0F96CCCD" w14:textId="77777777" w:rsidR="00CD4B64" w:rsidRPr="000C5C7A" w:rsidRDefault="00CD4B64" w:rsidP="00CD4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3.6. </w:t>
      </w: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Відповідальність Організатора/Партнера/Виконавця обмежується вартістю та кількістю Заохочень, вказаних в п.3.1. Правил.</w:t>
      </w:r>
    </w:p>
    <w:p w14:paraId="273B92F7" w14:textId="77777777" w:rsidR="00CD4B64" w:rsidRDefault="00CD4B64" w:rsidP="00CD4B6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Заохочення мають бути призначені для особистого використання Переможцем Акції та не можуть мати ознак рекламного чи комерційного замовлення.</w:t>
      </w:r>
    </w:p>
    <w:p w14:paraId="3381D3F0" w14:textId="77777777" w:rsidR="00EF36DD" w:rsidRPr="000C5C7A" w:rsidRDefault="00487844" w:rsidP="00CD4B6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487844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У разі повернення Учасником Акції товару чи відмови від товару/послуги, придбаного (придбаних) у </w:t>
      </w:r>
      <w:r>
        <w:rPr>
          <w:rFonts w:ascii="Times New Roman" w:hAnsi="Times New Roman" w:cs="Times New Roman"/>
          <w:color w:val="000000"/>
          <w:sz w:val="20"/>
          <w:szCs w:val="20"/>
          <w:lang w:val="uk-UA"/>
        </w:rPr>
        <w:t>порядку визначеному п. 2.1.2. Правил</w:t>
      </w:r>
      <w:r w:rsidRPr="00487844">
        <w:rPr>
          <w:rFonts w:ascii="Times New Roman" w:hAnsi="Times New Roman" w:cs="Times New Roman"/>
          <w:color w:val="000000"/>
          <w:sz w:val="20"/>
          <w:szCs w:val="20"/>
          <w:lang w:val="uk-UA"/>
        </w:rPr>
        <w:t>, надання Заохочен</w:t>
      </w:r>
      <w:r w:rsidR="00041AA2">
        <w:rPr>
          <w:rFonts w:ascii="Times New Roman" w:hAnsi="Times New Roman" w:cs="Times New Roman"/>
          <w:color w:val="000000"/>
          <w:sz w:val="20"/>
          <w:szCs w:val="20"/>
          <w:lang w:val="uk-UA"/>
        </w:rPr>
        <w:t>ь Акції</w:t>
      </w:r>
      <w:r w:rsidRPr="00487844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не здійснюються.</w:t>
      </w:r>
    </w:p>
    <w:p w14:paraId="16AC7F99" w14:textId="77777777" w:rsidR="00CD4B64" w:rsidRPr="000C5C7A" w:rsidRDefault="00CD4B64" w:rsidP="00CD4B6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Характеристики Заохочень визначаються на розсуд Організатора/Партнера/Виконавця та можуть не відповідати очікуванням Учасників.</w:t>
      </w:r>
    </w:p>
    <w:p w14:paraId="72A7C926" w14:textId="77777777" w:rsidR="001D13BF" w:rsidRPr="000C5C7A" w:rsidRDefault="004C2C40" w:rsidP="001D13B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426"/>
          <w:tab w:val="left" w:pos="127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bookmarkStart w:id="0" w:name="_Hlk42768783"/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Дотримання вимог чинного законодавства щодо о</w:t>
      </w:r>
      <w:r w:rsidR="00CD4B64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податкування вартості Заохочень з</w:t>
      </w: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абезпечується Виконавцем</w:t>
      </w:r>
      <w:r w:rsidR="00CD4B64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. </w:t>
      </w:r>
    </w:p>
    <w:p w14:paraId="29DCBC54" w14:textId="7E0228F5" w:rsidR="002C59BD" w:rsidRPr="000C5C7A" w:rsidRDefault="002C59BD" w:rsidP="002C59B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3.</w:t>
      </w:r>
      <w:r w:rsidR="00487844" w:rsidRPr="000C5C7A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487844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ab/>
      </w:r>
      <w:r w:rsidR="00E62ADF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Переможець Акції, отримуючи </w:t>
      </w:r>
      <w:r w:rsidR="008017AD" w:rsidRPr="000C5C7A">
        <w:rPr>
          <w:rFonts w:ascii="Times New Roman" w:hAnsi="Times New Roman" w:cs="Times New Roman"/>
          <w:sz w:val="20"/>
          <w:szCs w:val="20"/>
          <w:lang w:val="uk-UA"/>
        </w:rPr>
        <w:t>Головне з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аохочення, усвідомлює, що:</w:t>
      </w:r>
    </w:p>
    <w:p w14:paraId="1431B05E" w14:textId="77777777" w:rsidR="002C59BD" w:rsidRPr="000C5C7A" w:rsidRDefault="002C59BD" w:rsidP="002C59B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ab/>
        <w:t xml:space="preserve">таке </w:t>
      </w:r>
      <w:r w:rsidR="008017AD" w:rsidRPr="000C5C7A">
        <w:rPr>
          <w:rFonts w:ascii="Times New Roman" w:hAnsi="Times New Roman" w:cs="Times New Roman"/>
          <w:sz w:val="20"/>
          <w:szCs w:val="20"/>
          <w:lang w:val="uk-UA"/>
        </w:rPr>
        <w:t>Головне з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аохочення є доходом Переможця Акції та вважається додатковим благом, що відображається у податковому розрахунку сум доходу, нарахованого (сплаченого) на користь Переможця Акції, та сум утриманого з них податку, згідно з вимогами чинного законодавства України;</w:t>
      </w:r>
    </w:p>
    <w:p w14:paraId="5147D56C" w14:textId="77777777" w:rsidR="002C59BD" w:rsidRPr="000C5C7A" w:rsidRDefault="002C59BD" w:rsidP="002C59B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-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ab/>
        <w:t xml:space="preserve">отримання </w:t>
      </w:r>
      <w:r w:rsidR="008017AD" w:rsidRPr="000C5C7A">
        <w:rPr>
          <w:rFonts w:ascii="Times New Roman" w:hAnsi="Times New Roman" w:cs="Times New Roman"/>
          <w:sz w:val="20"/>
          <w:szCs w:val="20"/>
          <w:lang w:val="uk-UA"/>
        </w:rPr>
        <w:t>Головного з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аохочення може вплинути на умови отримання Переможцем Акції державної та соціальної матеріальної допомоги, житлових та інших субсидій або дотацій, пільг, компенсацій тощо.</w:t>
      </w:r>
    </w:p>
    <w:p w14:paraId="4BD370D1" w14:textId="77777777" w:rsidR="002C59BD" w:rsidRPr="000C5C7A" w:rsidRDefault="002C59BD" w:rsidP="002C59B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Переможець Акції самостійно вирішує, чи брати участь в Акції та чи отримувати Заохочення, а також йому відомо про наслідки таких дій. Організатор/Партнер/Виконавець не несуть відповідальності за наслідки отримання Переможцем Акції додаткового блага (доходу), такого як </w:t>
      </w:r>
      <w:r w:rsidR="008017AD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Головне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заохочення Акції.</w:t>
      </w:r>
    </w:p>
    <w:bookmarkEnd w:id="0"/>
    <w:p w14:paraId="099BE0F0" w14:textId="77777777" w:rsidR="00DD7B67" w:rsidRPr="000C5C7A" w:rsidRDefault="00DD7B67" w:rsidP="00DD7B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C1116F4" w14:textId="77777777" w:rsidR="005B0629" w:rsidRPr="000C5C7A" w:rsidRDefault="00DD7B67" w:rsidP="00831F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Порядок визначення Переможців Акції</w:t>
      </w:r>
    </w:p>
    <w:p w14:paraId="76AA5838" w14:textId="11267776" w:rsidR="00DD6A3E" w:rsidRPr="000C5C7A" w:rsidRDefault="00DD6A3E" w:rsidP="00831F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4.1. </w:t>
      </w:r>
      <w:r w:rsidR="00F75D2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не пізніше 0</w:t>
      </w:r>
      <w:r w:rsidR="00CE3118">
        <w:rPr>
          <w:rFonts w:ascii="Times New Roman" w:eastAsia="Times New Roman" w:hAnsi="Times New Roman" w:cs="Times New Roman"/>
          <w:sz w:val="20"/>
          <w:szCs w:val="20"/>
          <w:lang w:val="uk-UA"/>
        </w:rPr>
        <w:t>9</w:t>
      </w:r>
      <w:r w:rsidR="00F75D2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січня 2025 року </w:t>
      </w:r>
      <w:r w:rsidR="00F75D27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Виконавець здійснює в</w:t>
      </w: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изначення Переможців Акції </w:t>
      </w:r>
      <w:r w:rsidR="00F75D2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на підставі наданої </w:t>
      </w:r>
      <w:r w:rsidR="00F75D27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Організатором Бази Акції у зашифрованому вигляді, що унеможливлює доступ до персональних даних Учасників Акції</w:t>
      </w:r>
      <w:r w:rsidR="00F75D27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2429D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 </w:t>
      </w: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наступному порядку:</w:t>
      </w:r>
    </w:p>
    <w:p w14:paraId="0007446C" w14:textId="77777777" w:rsidR="00B85BC0" w:rsidRPr="000C5C7A" w:rsidRDefault="00DD6A3E" w:rsidP="00B85BC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4.1.1. </w:t>
      </w:r>
      <w:r w:rsidR="0033669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кожний десятий Учасник, </w:t>
      </w:r>
      <w:r w:rsidR="0033669A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як</w:t>
      </w:r>
      <w:r w:rsidR="0033669A">
        <w:rPr>
          <w:rFonts w:ascii="Times New Roman" w:eastAsia="Times New Roman" w:hAnsi="Times New Roman" w:cs="Times New Roman"/>
          <w:sz w:val="20"/>
          <w:szCs w:val="20"/>
          <w:lang w:val="uk-UA"/>
        </w:rPr>
        <w:t>ий</w:t>
      </w:r>
      <w:r w:rsidR="0033669A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оформи</w:t>
      </w:r>
      <w:r w:rsidR="0033669A">
        <w:rPr>
          <w:rFonts w:ascii="Times New Roman" w:eastAsia="Times New Roman" w:hAnsi="Times New Roman" w:cs="Times New Roman"/>
          <w:sz w:val="20"/>
          <w:szCs w:val="20"/>
          <w:lang w:val="uk-UA"/>
        </w:rPr>
        <w:t>в</w:t>
      </w:r>
      <w:r w:rsidR="0033669A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3669A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Розстрочку відповідно до </w:t>
      </w:r>
      <w:r w:rsidR="0033669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умов </w:t>
      </w:r>
      <w:r w:rsidR="0033669A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розділу 2 Правил</w:t>
      </w:r>
      <w:r w:rsidR="0033669A">
        <w:rPr>
          <w:rFonts w:ascii="Times New Roman" w:hAnsi="Times New Roman" w:cs="Times New Roman"/>
          <w:color w:val="000000"/>
          <w:sz w:val="20"/>
          <w:szCs w:val="20"/>
          <w:lang w:val="uk-UA"/>
        </w:rPr>
        <w:t>,</w:t>
      </w:r>
      <w:r w:rsidR="0033669A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B85BC0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здобува</w:t>
      </w:r>
      <w:r w:rsidR="0033669A">
        <w:rPr>
          <w:rFonts w:ascii="Times New Roman" w:hAnsi="Times New Roman" w:cs="Times New Roman"/>
          <w:bCs/>
          <w:sz w:val="20"/>
          <w:szCs w:val="20"/>
          <w:lang w:val="uk-UA"/>
        </w:rPr>
        <w:t>є</w:t>
      </w:r>
      <w:r w:rsidR="00B85BC0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право на отримання Гарантованого Заохочення Акції, зазначеного в п. 3.1.1. цих Правил </w:t>
      </w:r>
      <w:r w:rsidR="0033669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– не більше 600 (шестисот) Переможців Акції </w:t>
      </w:r>
      <w:r w:rsidR="00B85BC0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(надалі</w:t>
      </w:r>
      <w:r w:rsidR="002429D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B85BC0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- Перемож</w:t>
      </w:r>
      <w:r w:rsidR="0033669A">
        <w:rPr>
          <w:rFonts w:ascii="Times New Roman" w:hAnsi="Times New Roman" w:cs="Times New Roman"/>
          <w:bCs/>
          <w:sz w:val="20"/>
          <w:szCs w:val="20"/>
          <w:lang w:val="uk-UA"/>
        </w:rPr>
        <w:t>ці Акції</w:t>
      </w:r>
      <w:r w:rsidR="00B85BC0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);</w:t>
      </w:r>
    </w:p>
    <w:p w14:paraId="31D8A240" w14:textId="77777777" w:rsidR="00F00039" w:rsidRPr="000C5C7A" w:rsidRDefault="00B85BC0" w:rsidP="00F0003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Cs/>
          <w:sz w:val="20"/>
          <w:szCs w:val="20"/>
          <w:lang w:val="uk-UA"/>
        </w:rPr>
        <w:t>4.2.2</w:t>
      </w:r>
      <w:r w:rsidR="002429D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. </w:t>
      </w:r>
      <w:r w:rsidR="0033669A">
        <w:rPr>
          <w:rFonts w:ascii="Times New Roman" w:eastAsia="Arial" w:hAnsi="Times New Roman" w:cs="Times New Roman"/>
          <w:bCs/>
          <w:sz w:val="20"/>
          <w:szCs w:val="20"/>
          <w:lang w:val="uk-UA"/>
        </w:rPr>
        <w:t>шляхом випадкової комп’ютерної вибірки</w:t>
      </w:r>
      <w:r w:rsidR="00F0003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33669A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визначається 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1 (один) Головний Переможець Акції, </w:t>
      </w:r>
      <w:r w:rsidR="00F0003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який виконав умови Розділу</w:t>
      </w: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2 Правил </w:t>
      </w:r>
      <w:r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та здобув право на отримання </w:t>
      </w:r>
      <w:r w:rsidR="00F0003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Головного</w:t>
      </w:r>
      <w:r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Заохочення Акції, зазначеного в п. 3.1</w:t>
      </w:r>
      <w:r w:rsidR="00F0003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.2</w:t>
      </w:r>
      <w:r w:rsidRPr="000C5C7A">
        <w:rPr>
          <w:rFonts w:ascii="Times New Roman" w:hAnsi="Times New Roman" w:cs="Times New Roman"/>
          <w:bCs/>
          <w:sz w:val="20"/>
          <w:szCs w:val="20"/>
          <w:lang w:val="uk-UA"/>
        </w:rPr>
        <w:t>. цих</w:t>
      </w:r>
      <w:r w:rsidR="002429D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bCs/>
          <w:sz w:val="20"/>
          <w:szCs w:val="20"/>
          <w:lang w:val="uk-UA"/>
        </w:rPr>
        <w:t>Правил</w:t>
      </w:r>
      <w:r w:rsidR="00F0003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(надалі</w:t>
      </w:r>
      <w:r w:rsidR="002429D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F00039" w:rsidRPr="000C5C7A">
        <w:rPr>
          <w:rFonts w:ascii="Times New Roman" w:hAnsi="Times New Roman" w:cs="Times New Roman"/>
          <w:bCs/>
          <w:sz w:val="20"/>
          <w:szCs w:val="20"/>
          <w:lang w:val="uk-UA"/>
        </w:rPr>
        <w:t>- Головний Переможець).</w:t>
      </w:r>
    </w:p>
    <w:p w14:paraId="5ED541DF" w14:textId="77777777" w:rsidR="00B85BC0" w:rsidRPr="000C5C7A" w:rsidRDefault="00F00039" w:rsidP="000D5CE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Під час визначення Головного Переможця Акції </w:t>
      </w:r>
      <w:r w:rsidR="002429D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обираються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2 (два) резервн</w:t>
      </w:r>
      <w:r w:rsidR="002429D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і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2429D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п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ереможці</w:t>
      </w:r>
      <w:r w:rsidR="002429D9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Акції</w:t>
      </w:r>
      <w:r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для Головного Заохочення з Учасників, які матимуть право отримати Головне Заохочення Акції у разі неможливості вручення та/або відмови від нього Головного Переможця Акції (далі – Резервні переможці).</w:t>
      </w:r>
    </w:p>
    <w:p w14:paraId="364D0092" w14:textId="77777777" w:rsidR="00B85BC0" w:rsidRPr="000C5C7A" w:rsidRDefault="00F00039" w:rsidP="000D5C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Далі за текстом Головний Переможець та Перемож</w:t>
      </w:r>
      <w:r w:rsidR="002429D9"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ці</w:t>
      </w: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33669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Акції </w:t>
      </w: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разом можуть іменуватися – «Перемож</w:t>
      </w:r>
      <w:r w:rsidR="002429D9"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ці</w:t>
      </w: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Акції».  </w:t>
      </w:r>
    </w:p>
    <w:p w14:paraId="431BC4D8" w14:textId="77777777" w:rsidR="00240E6E" w:rsidRPr="000C5C7A" w:rsidRDefault="00D82B1A" w:rsidP="00E62A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4.</w:t>
      </w:r>
      <w:r w:rsidR="00070B3F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3.</w:t>
      </w:r>
      <w:r w:rsidR="00240E6E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За результатами визначення Переможців </w:t>
      </w:r>
      <w:r w:rsidR="002429D9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Акції </w:t>
      </w:r>
      <w:r w:rsidR="00240E6E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та Резервних переможців формується протокол, в якому </w:t>
      </w:r>
      <w:r w:rsidR="002429D9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в</w:t>
      </w:r>
      <w:r w:rsidR="00240E6E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зашифрованому вигляді фіксуються визначені вище результати. Протокол підписується представниками Виконавця</w:t>
      </w:r>
      <w:r w:rsidR="0007387D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07387D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>та передається Організатору протягом 3 (трьох) робочих днів з дати підписання Протоколу.</w:t>
      </w:r>
    </w:p>
    <w:p w14:paraId="1B5B6A36" w14:textId="77777777" w:rsidR="00B9459F" w:rsidRPr="000C5C7A" w:rsidRDefault="00401266" w:rsidP="00376BE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4.</w:t>
      </w:r>
      <w:r w:rsidR="00070B3F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>4</w:t>
      </w:r>
      <w:r w:rsidR="00762B28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. </w:t>
      </w:r>
      <w:r w:rsidR="00DD7B67"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Результати визначення Переможців Акції є остаточними й оскарженню не підлягають. </w:t>
      </w:r>
    </w:p>
    <w:p w14:paraId="1D0667FF" w14:textId="77777777" w:rsidR="00376BEE" w:rsidRPr="000C5C7A" w:rsidRDefault="00376BEE" w:rsidP="00376BE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</w:p>
    <w:p w14:paraId="19D054F7" w14:textId="77777777" w:rsidR="00070B3F" w:rsidRPr="000C5C7A" w:rsidRDefault="00B9459F" w:rsidP="00376BE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5. </w:t>
      </w:r>
      <w:r w:rsidR="00070B3F"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Умови та строки отримання Заохочень Акції</w:t>
      </w:r>
    </w:p>
    <w:p w14:paraId="68584B77" w14:textId="270FA7FB" w:rsidR="00AD2C24" w:rsidRPr="000C5C7A" w:rsidRDefault="009518B3" w:rsidP="00AD2C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</w:pP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5.1. </w:t>
      </w:r>
      <w:r w:rsidR="00AD2C24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Протягом </w:t>
      </w:r>
      <w:r w:rsidR="0055172C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10</w:t>
      </w:r>
      <w:r w:rsidR="00AD2C24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(</w:t>
      </w:r>
      <w:r w:rsidR="0055172C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десяти</w:t>
      </w:r>
      <w:r w:rsidR="00AD2C24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) робочих днів </w:t>
      </w:r>
      <w:r w:rsidR="00B9459F" w:rsidRPr="000C5C7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 xml:space="preserve">від дати передачі Виконавцем </w:t>
      </w:r>
      <w:r w:rsidR="004A57A0" w:rsidRPr="000C5C7A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Протокол</w:t>
      </w:r>
      <w:r w:rsidR="004A57A0">
        <w:rPr>
          <w:rFonts w:ascii="Times New Roman" w:hAnsi="Times New Roman" w:cs="Times New Roman"/>
          <w:color w:val="000000"/>
          <w:sz w:val="20"/>
          <w:szCs w:val="20"/>
          <w:lang w:val="uk-UA" w:eastAsia="ru-RU"/>
        </w:rPr>
        <w:t>у</w:t>
      </w:r>
      <w:r w:rsidR="004A57A0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2429D9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за п.4.3. Правил</w:t>
      </w:r>
      <w:r w:rsidR="0033669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,</w:t>
      </w:r>
      <w:r w:rsidR="002429D9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AD2C24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Організатор передає Виконавцю </w:t>
      </w:r>
      <w:r w:rsidR="004E5389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п</w:t>
      </w:r>
      <w:r w:rsidR="003F3A1E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ерелік Переможців, що здобули право на отримання Гарантованих заохочень</w:t>
      </w:r>
      <w:r w:rsidR="00AD2C24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, що містить виключно знеособлені номери мобільних телефонів Переможців Акції для вручення Заохочень.</w:t>
      </w:r>
    </w:p>
    <w:p w14:paraId="1E53F5DD" w14:textId="77777777" w:rsidR="00AD2C24" w:rsidRPr="000C5C7A" w:rsidRDefault="00AD2C24" w:rsidP="00AD2C2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</w:pP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5.2. Протягом </w:t>
      </w:r>
      <w:r w:rsidR="0055172C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5</w:t>
      </w:r>
      <w:r w:rsidR="0007387D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(</w:t>
      </w:r>
      <w:r w:rsidR="0055172C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п’яти</w:t>
      </w: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) робоч</w:t>
      </w:r>
      <w:r w:rsidR="0033669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их</w:t>
      </w: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дн</w:t>
      </w:r>
      <w:r w:rsidR="0033669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ів</w:t>
      </w: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після надання </w:t>
      </w:r>
      <w:r w:rsidR="0007387D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Організатором </w:t>
      </w:r>
      <w:r w:rsidR="003F3A1E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Переліку</w:t>
      </w:r>
      <w:r w:rsidR="0007387D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="003F3A1E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Переможців </w:t>
      </w:r>
      <w:r w:rsidR="005B35B3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Акції за п.5.1. Правил </w:t>
      </w: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Виконавець забезпечує вручення </w:t>
      </w:r>
      <w:r w:rsidR="003F3A1E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Гарантованих з</w:t>
      </w: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аохочень Переможцям Акції шляхом розсилки </w:t>
      </w:r>
      <w:proofErr w:type="spellStart"/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смс</w:t>
      </w:r>
      <w:proofErr w:type="spellEnd"/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-повідомлень на знеособлені номери мобільних телефонів згідно з </w:t>
      </w:r>
      <w:r w:rsidR="003F3A1E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Переліком</w:t>
      </w:r>
      <w:r w:rsidR="00396F1D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Переможців Акції</w:t>
      </w:r>
      <w:r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, наданим Організатором. Виконавець залишає за собою право самостійно визначати та залучати третіх осіб для забезпечення виконання умов Акції щодо вручення Заохочень.</w:t>
      </w:r>
      <w:r w:rsidR="008607EF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Фактом вручення Гарантованого заохочення Переможцю Акції є відправка </w:t>
      </w:r>
      <w:proofErr w:type="spellStart"/>
      <w:r w:rsidR="008607EF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смс</w:t>
      </w:r>
      <w:proofErr w:type="spellEnd"/>
      <w:r w:rsidR="008607EF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-повідомлення </w:t>
      </w:r>
      <w:r w:rsidR="0033669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П</w:t>
      </w:r>
      <w:r w:rsidR="008607EF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ереможц</w:t>
      </w:r>
      <w:r w:rsidR="00396F1D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>ям</w:t>
      </w:r>
      <w:r w:rsidR="008607EF" w:rsidRPr="000C5C7A">
        <w:rPr>
          <w:rFonts w:ascii="Times New Roman" w:eastAsia="Calibri" w:hAnsi="Times New Roman" w:cs="Times New Roman"/>
          <w:color w:val="000000"/>
          <w:sz w:val="20"/>
          <w:szCs w:val="20"/>
          <w:lang w:val="uk-UA" w:eastAsia="ru-RU"/>
        </w:rPr>
        <w:t xml:space="preserve"> Акції.</w:t>
      </w:r>
    </w:p>
    <w:p w14:paraId="160BECC4" w14:textId="1EAC0494" w:rsidR="009518B3" w:rsidRPr="000C5C7A" w:rsidRDefault="00AD2C24" w:rsidP="009518B3">
      <w:pPr>
        <w:pStyle w:val="10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5.3. </w:t>
      </w:r>
      <w:r w:rsidR="005B35B3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Протягом </w:t>
      </w:r>
      <w:r w:rsidR="009D00A8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D00A8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9D00A8">
        <w:rPr>
          <w:rFonts w:ascii="Times New Roman" w:hAnsi="Times New Roman" w:cs="Times New Roman"/>
          <w:sz w:val="20"/>
          <w:szCs w:val="20"/>
          <w:lang w:val="uk-UA"/>
        </w:rPr>
        <w:t>десяти</w:t>
      </w:r>
      <w:r w:rsidR="009D00A8" w:rsidRPr="000C5C7A">
        <w:rPr>
          <w:rFonts w:ascii="Times New Roman" w:hAnsi="Times New Roman" w:cs="Times New Roman"/>
          <w:sz w:val="20"/>
          <w:szCs w:val="20"/>
          <w:lang w:val="uk-UA"/>
        </w:rPr>
        <w:t>) робоч</w:t>
      </w:r>
      <w:r w:rsidR="009D00A8">
        <w:rPr>
          <w:rFonts w:ascii="Times New Roman" w:hAnsi="Times New Roman" w:cs="Times New Roman"/>
          <w:sz w:val="20"/>
          <w:szCs w:val="20"/>
          <w:lang w:val="uk-UA"/>
        </w:rPr>
        <w:t>их</w:t>
      </w:r>
      <w:r w:rsidR="009D00A8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дн</w:t>
      </w:r>
      <w:r w:rsidR="009D00A8">
        <w:rPr>
          <w:rFonts w:ascii="Times New Roman" w:hAnsi="Times New Roman" w:cs="Times New Roman"/>
          <w:sz w:val="20"/>
          <w:szCs w:val="20"/>
          <w:lang w:val="uk-UA"/>
        </w:rPr>
        <w:t>ів</w:t>
      </w:r>
      <w:r w:rsidR="009D00A8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D2656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від дати передачі Виконавцем </w:t>
      </w:r>
      <w:r w:rsidR="004A57A0" w:rsidRPr="000C5C7A">
        <w:rPr>
          <w:rFonts w:ascii="Times New Roman" w:hAnsi="Times New Roman" w:cs="Times New Roman"/>
          <w:sz w:val="20"/>
          <w:szCs w:val="20"/>
          <w:lang w:val="uk-UA"/>
        </w:rPr>
        <w:t>Протокол</w:t>
      </w:r>
      <w:r w:rsidR="004A57A0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4A57A0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D2656" w:rsidRPr="000C5C7A">
        <w:rPr>
          <w:rFonts w:ascii="Times New Roman" w:hAnsi="Times New Roman" w:cs="Times New Roman"/>
          <w:sz w:val="20"/>
          <w:szCs w:val="20"/>
          <w:lang w:val="uk-UA"/>
        </w:rPr>
        <w:t>за п.4.3. Правил</w:t>
      </w:r>
      <w:r w:rsidR="00CD2656">
        <w:rPr>
          <w:rFonts w:ascii="Times New Roman" w:hAnsi="Times New Roman" w:cs="Times New Roman"/>
          <w:sz w:val="20"/>
          <w:szCs w:val="20"/>
          <w:lang w:val="uk-UA"/>
        </w:rPr>
        <w:t>,</w:t>
      </w:r>
      <w:r w:rsidR="005B35B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="00CD2656">
        <w:rPr>
          <w:rFonts w:ascii="Times New Roman" w:hAnsi="Times New Roman" w:cs="Times New Roman"/>
          <w:color w:val="auto"/>
          <w:sz w:val="20"/>
          <w:szCs w:val="20"/>
          <w:lang w:val="uk-UA"/>
        </w:rPr>
        <w:t>Організатор</w:t>
      </w:r>
      <w:r w:rsidR="00CD2656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="009518B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інформує </w:t>
      </w:r>
      <w:r w:rsidR="005B35B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Головного </w:t>
      </w:r>
      <w:r w:rsidR="003F3A1E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Переможця </w:t>
      </w:r>
      <w:r w:rsidR="009518B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про перемогу в Акції, здобуття права на отримання Головного Заохочення </w:t>
      </w:r>
      <w:r w:rsidR="00CD2656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та </w:t>
      </w:r>
      <w:r w:rsidR="009518B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умови отримання </w:t>
      </w:r>
      <w:r w:rsidR="003F3A1E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Головного заохочення </w:t>
      </w:r>
      <w:r w:rsidR="009518B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телефонним дзв</w:t>
      </w:r>
      <w:r w:rsidR="009518B3" w:rsidRPr="00E021EE">
        <w:rPr>
          <w:rFonts w:ascii="Times New Roman" w:hAnsi="Times New Roman" w:cs="Times New Roman"/>
          <w:color w:val="auto"/>
          <w:sz w:val="20"/>
          <w:szCs w:val="20"/>
          <w:lang w:val="uk-UA"/>
        </w:rPr>
        <w:t>інком</w:t>
      </w:r>
      <w:r w:rsidR="009518B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. </w:t>
      </w:r>
      <w:r w:rsidR="0092317B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Одночасно </w:t>
      </w:r>
      <w:r w:rsidR="00CD2656">
        <w:rPr>
          <w:rFonts w:ascii="Times New Roman" w:eastAsia="Times New Roman" w:hAnsi="Times New Roman" w:cs="Times New Roman"/>
          <w:sz w:val="20"/>
          <w:szCs w:val="20"/>
          <w:lang w:val="uk-UA"/>
        </w:rPr>
        <w:t>Організатор</w:t>
      </w:r>
      <w:r w:rsidR="00CD2656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2317B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уточнює у </w:t>
      </w:r>
      <w:r w:rsidR="00396F1D" w:rsidRPr="009371CF">
        <w:rPr>
          <w:rFonts w:ascii="Times New Roman" w:eastAsia="Times New Roman" w:hAnsi="Times New Roman" w:cs="Times New Roman"/>
          <w:sz w:val="20"/>
          <w:szCs w:val="20"/>
          <w:lang w:val="uk-UA"/>
        </w:rPr>
        <w:t>Головного П</w:t>
      </w:r>
      <w:r w:rsidR="0092317B" w:rsidRPr="009371CF">
        <w:rPr>
          <w:rFonts w:ascii="Times New Roman" w:eastAsia="Times New Roman" w:hAnsi="Times New Roman" w:cs="Times New Roman"/>
          <w:sz w:val="20"/>
          <w:szCs w:val="20"/>
          <w:lang w:val="uk-UA"/>
        </w:rPr>
        <w:t>ереможц</w:t>
      </w:r>
      <w:r w:rsidR="00396F1D" w:rsidRPr="009371CF">
        <w:rPr>
          <w:rFonts w:ascii="Times New Roman" w:eastAsia="Times New Roman" w:hAnsi="Times New Roman" w:cs="Times New Roman"/>
          <w:sz w:val="20"/>
          <w:szCs w:val="20"/>
          <w:lang w:val="uk-UA"/>
        </w:rPr>
        <w:t>я</w:t>
      </w:r>
      <w:r w:rsidR="0092317B" w:rsidRPr="009371C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Акції дані щодо доставки (вручення) Головного Заохочення</w:t>
      </w:r>
      <w:r w:rsidR="00CD2656" w:rsidRPr="009371CF">
        <w:rPr>
          <w:rFonts w:ascii="Times New Roman" w:eastAsia="Times New Roman" w:hAnsi="Times New Roman" w:cs="Times New Roman"/>
          <w:sz w:val="20"/>
          <w:szCs w:val="20"/>
          <w:lang w:val="uk-UA"/>
        </w:rPr>
        <w:t>,</w:t>
      </w:r>
      <w:r w:rsidR="0092317B" w:rsidRPr="009371CF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9518B3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отримує усну згоду на </w:t>
      </w:r>
      <w:r w:rsidR="009518B3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lastRenderedPageBreak/>
        <w:t xml:space="preserve">обробку </w:t>
      </w:r>
      <w:r w:rsidR="009371CF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й </w:t>
      </w:r>
      <w:r w:rsidR="009371CF" w:rsidRPr="009371CF">
        <w:rPr>
          <w:rFonts w:ascii="Times New Roman" w:hAnsi="Times New Roman" w:cs="Times New Roman"/>
          <w:color w:val="auto"/>
          <w:sz w:val="20"/>
          <w:szCs w:val="20"/>
        </w:rPr>
        <w:t xml:space="preserve">передачу </w:t>
      </w:r>
      <w:proofErr w:type="spellStart"/>
      <w:r w:rsidR="009371CF" w:rsidRPr="009371CF">
        <w:rPr>
          <w:rFonts w:ascii="Times New Roman" w:hAnsi="Times New Roman" w:cs="Times New Roman"/>
          <w:color w:val="auto"/>
          <w:sz w:val="20"/>
          <w:szCs w:val="20"/>
        </w:rPr>
        <w:t>персональних</w:t>
      </w:r>
      <w:proofErr w:type="spellEnd"/>
      <w:r w:rsidR="009371CF" w:rsidRPr="009371C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9371CF" w:rsidRPr="009371CF">
        <w:rPr>
          <w:rFonts w:ascii="Times New Roman" w:hAnsi="Times New Roman" w:cs="Times New Roman"/>
          <w:color w:val="auto"/>
          <w:sz w:val="20"/>
          <w:szCs w:val="20"/>
        </w:rPr>
        <w:t>даних</w:t>
      </w:r>
      <w:proofErr w:type="spellEnd"/>
      <w:r w:rsidR="009371CF" w:rsidRPr="009371C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="009371CF" w:rsidRPr="009371CF">
        <w:rPr>
          <w:rFonts w:ascii="Times New Roman" w:hAnsi="Times New Roman" w:cs="Times New Roman"/>
          <w:color w:val="auto"/>
          <w:sz w:val="20"/>
          <w:szCs w:val="20"/>
        </w:rPr>
        <w:t>Виконавцю</w:t>
      </w:r>
      <w:proofErr w:type="spellEnd"/>
      <w:r w:rsidR="009371CF" w:rsidRPr="009371C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518B3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з метою подальшого вручення </w:t>
      </w:r>
      <w:r w:rsidR="0092317B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й </w:t>
      </w:r>
      <w:r w:rsidR="009518B3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оподаткування </w:t>
      </w:r>
      <w:r w:rsidR="003F3A1E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>Головного заохочення</w:t>
      </w:r>
      <w:r w:rsidR="00CD2656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та </w:t>
      </w:r>
      <w:r w:rsidR="009371CF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повідомляє </w:t>
      </w:r>
      <w:r w:rsidR="00CD2656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про </w:t>
      </w:r>
      <w:r w:rsidR="009371CF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>необхідність</w:t>
      </w:r>
      <w:r w:rsidR="00CD2656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надіслання копій документів за п.5.4. Правил</w:t>
      </w:r>
      <w:r w:rsidR="009371CF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на</w:t>
      </w:r>
      <w:r w:rsidR="00CD2656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електронну адресу </w:t>
      </w:r>
      <w:r w:rsidR="009371CF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Виконавця: </w:t>
      </w:r>
      <w:r w:rsidR="00CD2656" w:rsidRPr="009371CF">
        <w:rPr>
          <w:rFonts w:ascii="Times New Roman" w:hAnsi="Times New Roman" w:cs="Times New Roman"/>
          <w:b/>
          <w:bCs/>
          <w:sz w:val="20"/>
          <w:szCs w:val="20"/>
          <w:lang w:val="uk-UA"/>
        </w:rPr>
        <w:t>oschadbank@adsapience.com</w:t>
      </w:r>
      <w:r w:rsidR="00CD2656" w:rsidRPr="009371CF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 xml:space="preserve"> та/або у месенджер </w:t>
      </w:r>
      <w:proofErr w:type="spellStart"/>
      <w:r w:rsidR="00CD2656" w:rsidRPr="009371CF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>Viber</w:t>
      </w:r>
      <w:proofErr w:type="spellEnd"/>
      <w:r w:rsidR="00CD2656" w:rsidRPr="009371CF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 xml:space="preserve"> за номером телефону +38 (099)-300-51-19</w:t>
      </w:r>
      <w:r w:rsidR="009518B3" w:rsidRP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>.</w:t>
      </w:r>
    </w:p>
    <w:p w14:paraId="6286C7A2" w14:textId="483864AD" w:rsidR="009518B3" w:rsidRPr="000C5C7A" w:rsidRDefault="009518B3" w:rsidP="009518B3">
      <w:pPr>
        <w:pStyle w:val="10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У випадку, якщо </w:t>
      </w:r>
      <w:r w:rsidR="00CD2656">
        <w:rPr>
          <w:rFonts w:ascii="Times New Roman" w:hAnsi="Times New Roman" w:cs="Times New Roman"/>
          <w:color w:val="auto"/>
          <w:sz w:val="20"/>
          <w:szCs w:val="20"/>
          <w:lang w:val="uk-UA"/>
        </w:rPr>
        <w:t>Організатор</w:t>
      </w:r>
      <w:r w:rsidR="00CD2656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здійснить 3 (три) нерезультативні дзвінки </w:t>
      </w:r>
      <w:r w:rsidR="00396F1D" w:rsidRPr="000C5C7A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Головному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Переможцю Акції </w:t>
      </w:r>
      <w:r w:rsidR="005B0629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протягом </w:t>
      </w:r>
      <w:r w:rsidR="00396F1D" w:rsidRPr="000C5C7A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5B0629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(</w:t>
      </w:r>
      <w:r w:rsidR="00396F1D" w:rsidRPr="000C5C7A">
        <w:rPr>
          <w:rFonts w:ascii="Times New Roman" w:hAnsi="Times New Roman" w:cs="Times New Roman"/>
          <w:sz w:val="20"/>
          <w:szCs w:val="20"/>
          <w:lang w:val="uk-UA"/>
        </w:rPr>
        <w:t>п’яти</w:t>
      </w:r>
      <w:r w:rsidR="005B0629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) робочих днів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(з 09:00 год. до 18:00 год.) </w:t>
      </w:r>
      <w:r w:rsidR="005B0629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від дати </w:t>
      </w:r>
      <w:r w:rsidR="005B0629" w:rsidRPr="000C5C7A">
        <w:rPr>
          <w:rFonts w:ascii="Times New Roman" w:eastAsiaTheme="minorHAnsi" w:hAnsi="Times New Roman" w:cs="Times New Roman"/>
          <w:sz w:val="20"/>
          <w:szCs w:val="20"/>
          <w:lang w:val="uk-UA"/>
        </w:rPr>
        <w:t xml:space="preserve">отримання </w:t>
      </w:r>
      <w:r w:rsidR="004A57A0" w:rsidRPr="000C5C7A">
        <w:rPr>
          <w:rFonts w:ascii="Times New Roman" w:hAnsi="Times New Roman" w:cs="Times New Roman"/>
          <w:sz w:val="20"/>
          <w:szCs w:val="20"/>
          <w:lang w:val="uk-UA"/>
        </w:rPr>
        <w:t>Протокол</w:t>
      </w:r>
      <w:r w:rsidR="004A57A0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4A57A0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CD2656" w:rsidRPr="000C5C7A">
        <w:rPr>
          <w:rFonts w:ascii="Times New Roman" w:hAnsi="Times New Roman" w:cs="Times New Roman"/>
          <w:sz w:val="20"/>
          <w:szCs w:val="20"/>
          <w:lang w:val="uk-UA"/>
        </w:rPr>
        <w:t>за п.4.3. Правил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, право на отримання </w:t>
      </w:r>
      <w:r w:rsidR="003F3A1E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Головного заохочення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автоматично переходить до Резервного переможця Акції згідно умов п.4.2.</w:t>
      </w:r>
      <w:r w:rsidR="005B0629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2.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Правил.</w:t>
      </w:r>
    </w:p>
    <w:p w14:paraId="67A5870A" w14:textId="77777777" w:rsidR="009518B3" w:rsidRPr="000C5C7A" w:rsidRDefault="009518B3" w:rsidP="009518B3">
      <w:pPr>
        <w:pStyle w:val="10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5.</w:t>
      </w:r>
      <w:r w:rsidR="0037468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4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. Для отримання</w:t>
      </w:r>
      <w:r w:rsidR="0037468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Головного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Заохочення </w:t>
      </w:r>
      <w:r w:rsidR="005B0629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Головний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Переможець повинен протягом </w:t>
      </w:r>
      <w:r w:rsidR="004D5F8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5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(</w:t>
      </w:r>
      <w:r w:rsidR="004D5F83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п’яти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) банківських днів після інформування його </w:t>
      </w:r>
      <w:r w:rsidR="009371CF">
        <w:rPr>
          <w:rFonts w:ascii="Times New Roman" w:hAnsi="Times New Roman" w:cs="Times New Roman"/>
          <w:color w:val="auto"/>
          <w:sz w:val="20"/>
          <w:szCs w:val="20"/>
          <w:lang w:val="uk-UA"/>
        </w:rPr>
        <w:t>Організатором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про умови отримання </w:t>
      </w:r>
      <w:r w:rsidR="00396F1D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Головного З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аохочення надіслати Виконавцю на електронну адресу </w:t>
      </w:r>
      <w:r w:rsidRPr="000C5C7A">
        <w:rPr>
          <w:rFonts w:ascii="Times New Roman" w:hAnsi="Times New Roman" w:cs="Times New Roman"/>
          <w:b/>
          <w:bCs/>
          <w:sz w:val="20"/>
          <w:szCs w:val="20"/>
          <w:lang w:val="uk-UA"/>
        </w:rPr>
        <w:t>oschadbank@adsapience.com</w:t>
      </w:r>
      <w:r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 xml:space="preserve"> </w:t>
      </w:r>
      <w:r w:rsidR="005B0629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 xml:space="preserve">та/або у месенджер </w:t>
      </w:r>
      <w:proofErr w:type="spellStart"/>
      <w:r w:rsidR="005B0629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>Viber</w:t>
      </w:r>
      <w:proofErr w:type="spellEnd"/>
      <w:r w:rsidR="005B0629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 xml:space="preserve"> за номером телефону +38 (099)</w:t>
      </w:r>
      <w:r w:rsidR="00396F1D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>-</w:t>
      </w:r>
      <w:r w:rsidR="005B0629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>300</w:t>
      </w:r>
      <w:r w:rsidR="00396F1D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>-</w:t>
      </w:r>
      <w:r w:rsidR="005B0629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>51</w:t>
      </w:r>
      <w:r w:rsidR="00396F1D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>-</w:t>
      </w:r>
      <w:r w:rsidR="005B0629" w:rsidRPr="000C5C7A">
        <w:rPr>
          <w:rFonts w:ascii="Times New Roman" w:hAnsi="Times New Roman" w:cs="Times New Roman"/>
          <w:b/>
          <w:bCs/>
          <w:color w:val="auto"/>
          <w:sz w:val="20"/>
          <w:szCs w:val="20"/>
          <w:lang w:val="uk-UA"/>
        </w:rPr>
        <w:t xml:space="preserve">19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копії своїх документів:</w:t>
      </w:r>
    </w:p>
    <w:p w14:paraId="543A67C5" w14:textId="77777777" w:rsidR="009518B3" w:rsidRPr="000C5C7A" w:rsidRDefault="009518B3" w:rsidP="009518B3">
      <w:pPr>
        <w:pStyle w:val="10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-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ab/>
        <w:t>паспорта громадянина України (всіх сторінок, де є записи)/</w:t>
      </w:r>
      <w:proofErr w:type="spellStart"/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id</w:t>
      </w:r>
      <w:proofErr w:type="spellEnd"/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-картки; </w:t>
      </w:r>
    </w:p>
    <w:p w14:paraId="5FABC1F0" w14:textId="77777777" w:rsidR="009518B3" w:rsidRPr="000C5C7A" w:rsidRDefault="009518B3" w:rsidP="009518B3">
      <w:pPr>
        <w:pStyle w:val="10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-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ab/>
        <w:t xml:space="preserve">довідки про присвоєння податкового номера (РНОКПП), окрім випадку, коли </w:t>
      </w:r>
      <w:r w:rsidR="00396F1D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Головний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Переможець через свої релігійні переконання відмовився від отримання РНОКПП, про що має відповідну відмітку в паспорті/</w:t>
      </w:r>
      <w:proofErr w:type="spellStart"/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id</w:t>
      </w:r>
      <w:proofErr w:type="spellEnd"/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- картці).</w:t>
      </w:r>
    </w:p>
    <w:p w14:paraId="5B3BF811" w14:textId="77777777" w:rsidR="009518B3" w:rsidRPr="000C5C7A" w:rsidRDefault="009518B3" w:rsidP="009518B3">
      <w:pPr>
        <w:pStyle w:val="10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У разі невиконання</w:t>
      </w:r>
      <w:r w:rsidR="00396F1D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Головним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Переможцем цих умов з причин, які не залежать від Організатора/Партнера/Виконавця, </w:t>
      </w:r>
      <w:r w:rsidR="00396F1D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Головний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Переможець втрачає право на отримання </w:t>
      </w:r>
      <w:r w:rsidR="005B0629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Головного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Заохочення та йому не сплачується будь-яка компенсація. У такому випадку право отримати </w:t>
      </w:r>
      <w:r w:rsidR="005B0629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Головне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Заохочення переходить до відповідного Резервного переможця Акції.</w:t>
      </w:r>
    </w:p>
    <w:p w14:paraId="26A882E3" w14:textId="367B228E" w:rsidR="009518B3" w:rsidRPr="000C5C7A" w:rsidRDefault="009518B3" w:rsidP="009518B3">
      <w:pPr>
        <w:pStyle w:val="10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5.</w:t>
      </w:r>
      <w:r w:rsidR="005B0629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5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. Виконавець забезпечує вручення </w:t>
      </w:r>
      <w:r w:rsidR="0092317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Головному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Переможц</w:t>
      </w:r>
      <w:r w:rsidR="0092317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ю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="00172AB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Головн</w:t>
      </w:r>
      <w:r w:rsidR="0092317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ого</w:t>
      </w:r>
      <w:r w:rsidR="00172AB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Заохочен</w:t>
      </w:r>
      <w:r w:rsidR="0092317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ня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протягом</w:t>
      </w:r>
      <w:r w:rsidR="00CA703C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="00731183" w:rsidRPr="00731183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CA703C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(</w:t>
      </w:r>
      <w:r w:rsidR="00731183">
        <w:rPr>
          <w:rFonts w:ascii="Times New Roman" w:hAnsi="Times New Roman" w:cs="Times New Roman"/>
          <w:color w:val="auto"/>
          <w:sz w:val="20"/>
          <w:szCs w:val="20"/>
          <w:lang w:val="uk-UA"/>
        </w:rPr>
        <w:t>десяти</w:t>
      </w:r>
      <w:r w:rsidR="00CA703C">
        <w:rPr>
          <w:rFonts w:ascii="Times New Roman" w:hAnsi="Times New Roman" w:cs="Times New Roman"/>
          <w:color w:val="auto"/>
          <w:sz w:val="20"/>
          <w:szCs w:val="20"/>
          <w:lang w:val="uk-UA"/>
        </w:rPr>
        <w:t>)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="00692BAF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робочих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днів з дати отримання від Переможця документів, передбачених п. 5</w:t>
      </w:r>
      <w:r w:rsidR="00396F1D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.4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. цих Правил, із залученням </w:t>
      </w:r>
      <w:r w:rsidR="0092317B" w:rsidRPr="000C5C7A">
        <w:rPr>
          <w:rFonts w:ascii="Times New Roman" w:hAnsi="Times New Roman" w:cs="Times New Roman"/>
          <w:sz w:val="20"/>
          <w:szCs w:val="20"/>
          <w:lang w:val="uk-UA"/>
        </w:rPr>
        <w:t>служби доставки Нова Пошта на узгоджену з Головним Переможцем Акції адресу в межах території України, за виключенням територій, вказаних в п.1.5. Правил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. </w:t>
      </w:r>
    </w:p>
    <w:p w14:paraId="29B208B8" w14:textId="77777777" w:rsidR="009518B3" w:rsidRPr="000C5C7A" w:rsidRDefault="009518B3" w:rsidP="009518B3">
      <w:pPr>
        <w:pStyle w:val="10"/>
        <w:jc w:val="both"/>
        <w:rPr>
          <w:rFonts w:ascii="Times New Roman" w:hAnsi="Times New Roman" w:cs="Times New Roman"/>
          <w:color w:val="auto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Для отримання </w:t>
      </w:r>
      <w:r w:rsidR="003F3A1E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Головного заохочення </w:t>
      </w:r>
      <w:r w:rsidR="0092317B"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Головний </w:t>
      </w:r>
      <w:r w:rsidRPr="000C5C7A">
        <w:rPr>
          <w:rFonts w:ascii="Times New Roman" w:hAnsi="Times New Roman" w:cs="Times New Roman"/>
          <w:color w:val="auto"/>
          <w:sz w:val="20"/>
          <w:szCs w:val="20"/>
          <w:lang w:val="uk-UA"/>
        </w:rPr>
        <w:t>Переможець повинен підписати згоду на обробку персональних даних і заяву-підтвердження про отримання Головного Заохочення Акції під час його вручення.</w:t>
      </w:r>
    </w:p>
    <w:p w14:paraId="2E0554E9" w14:textId="77777777" w:rsidR="00AD2C24" w:rsidRPr="000C5C7A" w:rsidRDefault="0037468B" w:rsidP="00AD2C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5.</w:t>
      </w:r>
      <w:r w:rsidR="005B0629" w:rsidRPr="000C5C7A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AD2C24" w:rsidRPr="000C5C7A">
        <w:rPr>
          <w:rFonts w:ascii="Times New Roman" w:hAnsi="Times New Roman" w:cs="Times New Roman"/>
          <w:sz w:val="20"/>
          <w:szCs w:val="20"/>
          <w:lang w:val="uk-UA"/>
        </w:rPr>
        <w:t>Організатор/Партнер/Виконавець не вступають в будь-які суперечки стосовно визнання будь-яких осіб Учасниками та Переможцями Акції, а також права на одержання Заохочень.</w:t>
      </w:r>
    </w:p>
    <w:p w14:paraId="1D972EDC" w14:textId="77777777" w:rsidR="00AD2C24" w:rsidRPr="000C5C7A" w:rsidRDefault="00AD2C24" w:rsidP="00AD2C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5.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37468B"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Учасники самостійно несуть відповідальність за достовірність наданої ними інформації (у т. ч. інформації щодо контактів з ними).</w:t>
      </w:r>
    </w:p>
    <w:p w14:paraId="4BED7AF3" w14:textId="77777777" w:rsidR="00AD2C24" w:rsidRPr="000C5C7A" w:rsidRDefault="00AD2C24" w:rsidP="000D5CE6">
      <w:pPr>
        <w:pStyle w:val="10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5.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>8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Організатор/Партнер/Виконавець звільняється від відповідальності у разі настання форс-мажорних обставин, таких як стихійні лиха, пожежа, повінь, військові дії будь-якого характеру, блокади, суттєві зміни у законодавстві, що діють на території проведення Акції, інші непідвладні контролю з боку Організатора/Партнера/Виконавця обставини стосовно залучених ним третіх осіб. </w:t>
      </w:r>
    </w:p>
    <w:p w14:paraId="70928BA0" w14:textId="77777777" w:rsidR="00AD2C24" w:rsidRPr="000C5C7A" w:rsidRDefault="00AD2C24" w:rsidP="00AD2C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У цьому випадку Організатор може  прийняти  рішення про відтермінування Акції  або зміну її умов, повідомивши про це Учасників в порядку, передбаченому Розділом 6 цих Правил.</w:t>
      </w:r>
    </w:p>
    <w:p w14:paraId="410360AD" w14:textId="77777777" w:rsidR="00AD2C24" w:rsidRPr="000C5C7A" w:rsidRDefault="00AD2C24" w:rsidP="00AD2C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5.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>9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. Організатор/Партнер/Виконавець не несуть відповідальності за технічні проблеми з передачею даних при використанні каналів зв’язку під час проведення Акції та вручення Заохочень, роботу операторів зв’язку, підприємств телекомунікацій України, будь-які помилки операторів зв’язку, за несвоєчасність/неможливість отримання Заохочення Переможцем Акції у зв’язку з будь-якими обставинами, що знаходяться поза межами контролю Організатора/Партнера/Виконавця. </w:t>
      </w:r>
    </w:p>
    <w:p w14:paraId="39A0A7E3" w14:textId="77777777" w:rsidR="0037468B" w:rsidRPr="000C5C7A" w:rsidRDefault="00AD2C24" w:rsidP="003746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5.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0C5C7A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37468B" w:rsidRPr="000C5C7A">
        <w:rPr>
          <w:rFonts w:ascii="Times New Roman" w:hAnsi="Times New Roman" w:cs="Times New Roman"/>
          <w:sz w:val="20"/>
          <w:szCs w:val="20"/>
          <w:lang w:val="uk-UA"/>
        </w:rPr>
        <w:t>Організатор/Партнер/Виконавець не компенсують будь-які витрати Переможців Акції, пов’язані з подальшим використанням Заохочень.</w:t>
      </w:r>
    </w:p>
    <w:p w14:paraId="63557D8A" w14:textId="77777777" w:rsidR="00070B3F" w:rsidRPr="000C5C7A" w:rsidRDefault="00070B3F" w:rsidP="00070B3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5.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>11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. Організатор/Партнер/Виконавець не несуть відповідальності за подальше використання Заохочень після їх одержання, за неможливість скористатись Заохоченнями з будь-яких причин, а також за можливі наслідки використання Заохочень з боку Переможців Акції, за неотримання Переможцем Акції Заохочення з вини такого Переможця Акції.</w:t>
      </w:r>
    </w:p>
    <w:p w14:paraId="61BDFB4F" w14:textId="77777777" w:rsidR="00070B3F" w:rsidRPr="000C5C7A" w:rsidRDefault="00070B3F" w:rsidP="00070B3F">
      <w:pPr>
        <w:pStyle w:val="ad"/>
        <w:spacing w:before="0" w:beforeAutospacing="0" w:after="0" w:afterAutospacing="0"/>
        <w:jc w:val="both"/>
        <w:rPr>
          <w:rFonts w:eastAsia="Calibri"/>
          <w:sz w:val="20"/>
          <w:szCs w:val="20"/>
          <w:lang w:val="uk-UA"/>
        </w:rPr>
      </w:pPr>
      <w:r w:rsidRPr="000C5C7A">
        <w:rPr>
          <w:rFonts w:eastAsia="Calibri"/>
          <w:sz w:val="20"/>
          <w:szCs w:val="20"/>
          <w:lang w:val="uk-UA"/>
        </w:rPr>
        <w:t>5.1</w:t>
      </w:r>
      <w:r w:rsidR="000D5CE6" w:rsidRPr="000C5C7A">
        <w:rPr>
          <w:rFonts w:eastAsia="Calibri"/>
          <w:sz w:val="20"/>
          <w:szCs w:val="20"/>
          <w:lang w:val="uk-UA"/>
        </w:rPr>
        <w:t>2</w:t>
      </w:r>
      <w:r w:rsidRPr="000C5C7A">
        <w:rPr>
          <w:rFonts w:eastAsia="Calibri"/>
          <w:sz w:val="20"/>
          <w:szCs w:val="20"/>
          <w:lang w:val="uk-UA"/>
        </w:rPr>
        <w:t>. Організатор/Партнер/Виконавець не несуть відповідальності за пошкодження, що виникли в результаті використання Заохочень Акції. За якість та технічні характеристики Заохочень Акції відповідальність несуть відповідні виробники таких товарів. Організатор/Партнер/Виконавець Акції не приймають від Переможців Акції гарантійні рекламації стосовно Заохочень Акції. Учасники/Переможці Акції з гарантійними рекламаціями та будь-якими іншими вимогами мають звертатися до відповідних виробників товарі</w:t>
      </w:r>
      <w:r w:rsidR="00CE4869" w:rsidRPr="000C5C7A">
        <w:rPr>
          <w:rFonts w:eastAsia="Calibri"/>
          <w:sz w:val="20"/>
          <w:szCs w:val="20"/>
          <w:lang w:val="uk-UA"/>
        </w:rPr>
        <w:t>в</w:t>
      </w:r>
      <w:r w:rsidRPr="000C5C7A">
        <w:rPr>
          <w:rFonts w:eastAsia="Calibri"/>
          <w:sz w:val="20"/>
          <w:szCs w:val="20"/>
          <w:lang w:val="uk-UA"/>
        </w:rPr>
        <w:t>.</w:t>
      </w:r>
    </w:p>
    <w:p w14:paraId="505F0048" w14:textId="77777777" w:rsidR="00070B3F" w:rsidRPr="000C5C7A" w:rsidRDefault="00070B3F" w:rsidP="00070B3F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426"/>
          <w:tab w:val="left" w:pos="851"/>
        </w:tabs>
        <w:ind w:left="0"/>
        <w:jc w:val="both"/>
        <w:rPr>
          <w:rFonts w:ascii="Times New Roman" w:hAnsi="Times New Roman"/>
          <w:sz w:val="20"/>
          <w:szCs w:val="20"/>
          <w:lang w:val="uk-UA"/>
        </w:rPr>
      </w:pPr>
      <w:r w:rsidRPr="000C5C7A">
        <w:rPr>
          <w:rFonts w:ascii="Times New Roman" w:hAnsi="Times New Roman"/>
          <w:sz w:val="20"/>
          <w:szCs w:val="20"/>
          <w:lang w:val="uk-UA"/>
        </w:rPr>
        <w:t>5.1</w:t>
      </w:r>
      <w:r w:rsidR="000D5CE6" w:rsidRPr="000C5C7A">
        <w:rPr>
          <w:rFonts w:ascii="Times New Roman" w:hAnsi="Times New Roman"/>
          <w:sz w:val="20"/>
          <w:szCs w:val="20"/>
          <w:lang w:val="uk-UA"/>
        </w:rPr>
        <w:t>3</w:t>
      </w:r>
      <w:r w:rsidRPr="000C5C7A">
        <w:rPr>
          <w:rFonts w:ascii="Times New Roman" w:hAnsi="Times New Roman"/>
          <w:sz w:val="20"/>
          <w:szCs w:val="20"/>
          <w:lang w:val="uk-UA"/>
        </w:rPr>
        <w:t>. Якщо Переможець Акції не має можливості/бажання отримати та/або скористатися Заохоченням з причин, які не залежать від Організатора/Партнера/Виконавця, Організатор/Партнер/Виконавець не сплачують такому Переможцю Акції жодних компенсацій, у тому числі грошових, пов’язаних з такою неможливістю використання/отримання Заохочення.</w:t>
      </w:r>
    </w:p>
    <w:p w14:paraId="679AAA4A" w14:textId="77777777" w:rsidR="00070B3F" w:rsidRPr="000C5C7A" w:rsidRDefault="00070B3F" w:rsidP="00070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383B472" w14:textId="77777777" w:rsidR="00070B3F" w:rsidRPr="000C5C7A" w:rsidRDefault="00070B3F" w:rsidP="00070B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6. Порядок і спосіб інформування про умови Акції</w:t>
      </w:r>
    </w:p>
    <w:p w14:paraId="5EAE51E7" w14:textId="2C1DE945" w:rsidR="00070B3F" w:rsidRPr="000C5C7A" w:rsidRDefault="00070B3F" w:rsidP="00070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6.1. Інформування щодо правил та умов Акції здійснюється шляхом розміщення цих Правил на </w:t>
      </w:r>
      <w:r w:rsidR="004E5389" w:rsidRPr="000C5C7A">
        <w:rPr>
          <w:rFonts w:ascii="Times New Roman" w:hAnsi="Times New Roman" w:cs="Times New Roman"/>
          <w:sz w:val="20"/>
          <w:szCs w:val="20"/>
          <w:lang w:val="uk-UA"/>
        </w:rPr>
        <w:t>с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>айті</w:t>
      </w:r>
      <w:r w:rsidR="004E5389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Організатора: </w:t>
      </w:r>
      <w:r w:rsidR="004806B8" w:rsidRPr="004806B8">
        <w:rPr>
          <w:rFonts w:ascii="Times New Roman" w:hAnsi="Times New Roman" w:cs="Times New Roman"/>
          <w:sz w:val="20"/>
          <w:szCs w:val="20"/>
          <w:lang w:val="uk-UA"/>
        </w:rPr>
        <w:t>https://www.oschadbank.ua/promotion/promo_rozstrochka</w:t>
      </w:r>
      <w:r w:rsidR="004806B8" w:rsidRPr="004806B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4E5389" w:rsidRPr="000C5C7A">
        <w:rPr>
          <w:rFonts w:ascii="Times New Roman" w:hAnsi="Times New Roman" w:cs="Times New Roman"/>
          <w:sz w:val="20"/>
          <w:szCs w:val="20"/>
          <w:lang w:val="uk-UA"/>
        </w:rPr>
        <w:t>(далі – «Сайт»)</w:t>
      </w:r>
      <w:r w:rsidR="000D5CE6" w:rsidRPr="000C5C7A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14:paraId="6088F89C" w14:textId="77777777" w:rsidR="00070B3F" w:rsidRPr="000C5C7A" w:rsidRDefault="00070B3F" w:rsidP="00070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6.2. Ці Правила можуть бути змінені та/або доповнені Організатором Акції протягом всього Періоду Акції. Зміна та/або доповнення цих Правил можливі у випадку їх затвердження Організатором Акції. Такі зміни та 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доповнення набувають чинності з моменту розміщення на Сайті, якщо інше не буде спеціально визначене безпосередньо змінами/доповненнями до цих Правил. </w:t>
      </w:r>
    </w:p>
    <w:p w14:paraId="01B675E2" w14:textId="77777777" w:rsidR="00070B3F" w:rsidRPr="000C5C7A" w:rsidRDefault="00070B3F" w:rsidP="00070B3F">
      <w:pPr>
        <w:pStyle w:val="af0"/>
        <w:tabs>
          <w:tab w:val="left" w:pos="0"/>
          <w:tab w:val="left" w:pos="142"/>
          <w:tab w:val="left" w:pos="455"/>
        </w:tabs>
        <w:ind w:left="0"/>
        <w:jc w:val="both"/>
        <w:rPr>
          <w:rFonts w:cs="Times New Roman"/>
          <w:lang w:val="uk-UA"/>
        </w:rPr>
      </w:pPr>
      <w:r w:rsidRPr="000C5C7A">
        <w:rPr>
          <w:rFonts w:cs="Times New Roman"/>
          <w:lang w:val="uk-UA"/>
        </w:rPr>
        <w:t>Якщо</w:t>
      </w:r>
      <w:r w:rsidRPr="000C5C7A">
        <w:rPr>
          <w:rFonts w:cs="Times New Roman"/>
          <w:spacing w:val="3"/>
          <w:lang w:val="uk-UA"/>
        </w:rPr>
        <w:t xml:space="preserve"> </w:t>
      </w:r>
      <w:r w:rsidRPr="000C5C7A">
        <w:rPr>
          <w:rFonts w:cs="Times New Roman"/>
          <w:lang w:val="uk-UA"/>
        </w:rPr>
        <w:t>Учасник</w:t>
      </w:r>
      <w:r w:rsidRPr="000C5C7A">
        <w:rPr>
          <w:rFonts w:cs="Times New Roman"/>
          <w:spacing w:val="4"/>
          <w:lang w:val="uk-UA"/>
        </w:rPr>
        <w:t xml:space="preserve"> </w:t>
      </w:r>
      <w:r w:rsidRPr="000C5C7A">
        <w:rPr>
          <w:rFonts w:cs="Times New Roman"/>
          <w:spacing w:val="-1"/>
          <w:lang w:val="uk-UA"/>
        </w:rPr>
        <w:t>продовжує</w:t>
      </w:r>
      <w:r w:rsidRPr="000C5C7A">
        <w:rPr>
          <w:rFonts w:cs="Times New Roman"/>
          <w:spacing w:val="4"/>
          <w:lang w:val="uk-UA"/>
        </w:rPr>
        <w:t xml:space="preserve"> </w:t>
      </w:r>
      <w:r w:rsidRPr="000C5C7A">
        <w:rPr>
          <w:rFonts w:cs="Times New Roman"/>
          <w:lang w:val="uk-UA"/>
        </w:rPr>
        <w:t>брати</w:t>
      </w:r>
      <w:r w:rsidRPr="000C5C7A">
        <w:rPr>
          <w:rFonts w:cs="Times New Roman"/>
          <w:spacing w:val="3"/>
          <w:lang w:val="uk-UA"/>
        </w:rPr>
        <w:t xml:space="preserve"> </w:t>
      </w:r>
      <w:r w:rsidRPr="000C5C7A">
        <w:rPr>
          <w:rFonts w:cs="Times New Roman"/>
          <w:spacing w:val="-1"/>
          <w:lang w:val="uk-UA"/>
        </w:rPr>
        <w:t>учать</w:t>
      </w:r>
      <w:r w:rsidRPr="000C5C7A">
        <w:rPr>
          <w:rFonts w:cs="Times New Roman"/>
          <w:spacing w:val="2"/>
          <w:lang w:val="uk-UA"/>
        </w:rPr>
        <w:t xml:space="preserve"> </w:t>
      </w:r>
      <w:r w:rsidRPr="000C5C7A">
        <w:rPr>
          <w:rFonts w:cs="Times New Roman"/>
          <w:lang w:val="uk-UA"/>
        </w:rPr>
        <w:t>в</w:t>
      </w:r>
      <w:r w:rsidRPr="000C5C7A">
        <w:rPr>
          <w:rFonts w:cs="Times New Roman"/>
          <w:spacing w:val="4"/>
          <w:lang w:val="uk-UA"/>
        </w:rPr>
        <w:t xml:space="preserve"> </w:t>
      </w:r>
      <w:r w:rsidRPr="000C5C7A">
        <w:rPr>
          <w:rFonts w:cs="Times New Roman"/>
          <w:spacing w:val="-1"/>
          <w:lang w:val="uk-UA"/>
        </w:rPr>
        <w:t>Акції</w:t>
      </w:r>
      <w:r w:rsidRPr="000C5C7A">
        <w:rPr>
          <w:rFonts w:cs="Times New Roman"/>
          <w:spacing w:val="4"/>
          <w:lang w:val="uk-UA"/>
        </w:rPr>
        <w:t xml:space="preserve"> </w:t>
      </w:r>
      <w:r w:rsidRPr="000C5C7A">
        <w:rPr>
          <w:rFonts w:cs="Times New Roman"/>
          <w:lang w:val="uk-UA"/>
        </w:rPr>
        <w:t>після</w:t>
      </w:r>
      <w:r w:rsidRPr="000C5C7A">
        <w:rPr>
          <w:rFonts w:cs="Times New Roman"/>
          <w:spacing w:val="4"/>
          <w:lang w:val="uk-UA"/>
        </w:rPr>
        <w:t xml:space="preserve"> </w:t>
      </w:r>
      <w:r w:rsidRPr="000C5C7A">
        <w:rPr>
          <w:rFonts w:cs="Times New Roman"/>
          <w:lang w:val="uk-UA"/>
        </w:rPr>
        <w:t>внесення</w:t>
      </w:r>
      <w:r w:rsidRPr="000C5C7A">
        <w:rPr>
          <w:rFonts w:cs="Times New Roman"/>
          <w:spacing w:val="68"/>
          <w:w w:val="99"/>
          <w:lang w:val="uk-UA"/>
        </w:rPr>
        <w:t xml:space="preserve"> </w:t>
      </w:r>
      <w:r w:rsidRPr="000C5C7A">
        <w:rPr>
          <w:rFonts w:cs="Times New Roman"/>
          <w:lang w:val="uk-UA"/>
        </w:rPr>
        <w:t>змін</w:t>
      </w:r>
      <w:r w:rsidRPr="000C5C7A">
        <w:rPr>
          <w:rFonts w:cs="Times New Roman"/>
          <w:spacing w:val="-7"/>
          <w:lang w:val="uk-UA"/>
        </w:rPr>
        <w:t xml:space="preserve"> </w:t>
      </w:r>
      <w:r w:rsidRPr="000C5C7A">
        <w:rPr>
          <w:rFonts w:cs="Times New Roman"/>
          <w:lang w:val="uk-UA"/>
        </w:rPr>
        <w:t>до</w:t>
      </w:r>
      <w:r w:rsidRPr="000C5C7A">
        <w:rPr>
          <w:rFonts w:cs="Times New Roman"/>
          <w:spacing w:val="-5"/>
          <w:lang w:val="uk-UA"/>
        </w:rPr>
        <w:t xml:space="preserve"> </w:t>
      </w:r>
      <w:r w:rsidRPr="000C5C7A">
        <w:rPr>
          <w:rFonts w:cs="Times New Roman"/>
          <w:lang w:val="uk-UA"/>
        </w:rPr>
        <w:t>Правил,</w:t>
      </w:r>
      <w:r w:rsidRPr="000C5C7A">
        <w:rPr>
          <w:rFonts w:cs="Times New Roman"/>
          <w:spacing w:val="-5"/>
          <w:lang w:val="uk-UA"/>
        </w:rPr>
        <w:t xml:space="preserve"> </w:t>
      </w:r>
      <w:r w:rsidRPr="000C5C7A">
        <w:rPr>
          <w:rFonts w:cs="Times New Roman"/>
          <w:spacing w:val="-1"/>
          <w:lang w:val="uk-UA"/>
        </w:rPr>
        <w:t>то</w:t>
      </w:r>
      <w:r w:rsidRPr="000C5C7A">
        <w:rPr>
          <w:rFonts w:cs="Times New Roman"/>
          <w:spacing w:val="-4"/>
          <w:lang w:val="uk-UA"/>
        </w:rPr>
        <w:t xml:space="preserve"> </w:t>
      </w:r>
      <w:r w:rsidRPr="000C5C7A">
        <w:rPr>
          <w:rFonts w:cs="Times New Roman"/>
          <w:lang w:val="uk-UA"/>
        </w:rPr>
        <w:t>вважається, що такий Учасник погодився зі змінами до</w:t>
      </w:r>
      <w:r w:rsidRPr="000C5C7A">
        <w:rPr>
          <w:rFonts w:cs="Times New Roman"/>
          <w:spacing w:val="-5"/>
          <w:lang w:val="uk-UA"/>
        </w:rPr>
        <w:t xml:space="preserve"> </w:t>
      </w:r>
      <w:r w:rsidRPr="000C5C7A">
        <w:rPr>
          <w:rFonts w:cs="Times New Roman"/>
          <w:lang w:val="uk-UA"/>
        </w:rPr>
        <w:t>Правил.</w:t>
      </w:r>
    </w:p>
    <w:p w14:paraId="4FD50038" w14:textId="77777777" w:rsidR="00070B3F" w:rsidRPr="000C5C7A" w:rsidRDefault="00070B3F" w:rsidP="00070B3F">
      <w:pPr>
        <w:pStyle w:val="af0"/>
        <w:numPr>
          <w:ilvl w:val="1"/>
          <w:numId w:val="12"/>
        </w:numPr>
        <w:tabs>
          <w:tab w:val="left" w:pos="0"/>
          <w:tab w:val="left" w:pos="455"/>
        </w:tabs>
        <w:ind w:left="0" w:firstLine="0"/>
        <w:jc w:val="both"/>
        <w:rPr>
          <w:rFonts w:cs="Times New Roman"/>
          <w:lang w:val="uk-UA"/>
        </w:rPr>
      </w:pPr>
      <w:r w:rsidRPr="000C5C7A">
        <w:rPr>
          <w:rFonts w:cs="Times New Roman"/>
          <w:lang w:val="uk-UA"/>
        </w:rPr>
        <w:t xml:space="preserve">Якщо з будь-якої причини, що не залежить від Організатора/Партнера/Виконавця, будь-який етап цієї Акції не може проводитися так, як це заплановано, включаючи причини, викликані виходом з ладу Сайту внаслідок дії шкідливих програм, </w:t>
      </w:r>
      <w:proofErr w:type="spellStart"/>
      <w:r w:rsidRPr="000C5C7A">
        <w:rPr>
          <w:rFonts w:cs="Times New Roman"/>
          <w:lang w:val="uk-UA"/>
        </w:rPr>
        <w:t>несправностями</w:t>
      </w:r>
      <w:proofErr w:type="spellEnd"/>
      <w:r w:rsidRPr="000C5C7A">
        <w:rPr>
          <w:rFonts w:cs="Times New Roman"/>
          <w:lang w:val="uk-UA"/>
        </w:rPr>
        <w:t xml:space="preserve"> у мережах зв’язку, несанкціонованим втручанням в роботу Сайту, технічними </w:t>
      </w:r>
      <w:proofErr w:type="spellStart"/>
      <w:r w:rsidRPr="000C5C7A">
        <w:rPr>
          <w:rFonts w:cs="Times New Roman"/>
          <w:lang w:val="uk-UA"/>
        </w:rPr>
        <w:t>несправностями</w:t>
      </w:r>
      <w:proofErr w:type="spellEnd"/>
      <w:r w:rsidRPr="000C5C7A">
        <w:rPr>
          <w:rFonts w:cs="Times New Roman"/>
          <w:lang w:val="uk-UA"/>
        </w:rPr>
        <w:t xml:space="preserve"> Сайту або з будь-якої іншої причини, яка знаходиться поза межами контролю Організатора та яка впливає на виконання, безпеку, достовірність визначення результатів та/або належне проведення Акції, </w:t>
      </w:r>
      <w:r w:rsidRPr="000C5C7A">
        <w:rPr>
          <w:rFonts w:cs="Times New Roman"/>
          <w:shd w:val="clear" w:color="auto" w:fill="FFFFFF"/>
          <w:lang w:val="uk-UA"/>
        </w:rPr>
        <w:t xml:space="preserve">Організатор може на свій власний розсуд скасувати, анулювати, припинити, змінити або тимчасово припинити проведення Акції, або ж визнати недійсними в рамках Акції будь-які </w:t>
      </w:r>
      <w:r w:rsidRPr="000C5C7A">
        <w:rPr>
          <w:rFonts w:cs="Times New Roman"/>
          <w:lang w:val="uk-UA"/>
        </w:rPr>
        <w:t>проведені транзакції тощо.</w:t>
      </w:r>
    </w:p>
    <w:p w14:paraId="39764920" w14:textId="77777777" w:rsidR="00070B3F" w:rsidRPr="000C5C7A" w:rsidRDefault="00070B3F" w:rsidP="00070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9E026DF" w14:textId="77777777" w:rsidR="00070B3F" w:rsidRPr="000C5C7A" w:rsidRDefault="00070B3F" w:rsidP="00070B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b/>
          <w:sz w:val="20"/>
          <w:szCs w:val="20"/>
          <w:lang w:val="uk-UA"/>
        </w:rPr>
        <w:t>7. Інші умови</w:t>
      </w:r>
    </w:p>
    <w:p w14:paraId="773FEF1B" w14:textId="77777777" w:rsidR="00070B3F" w:rsidRPr="000C5C7A" w:rsidRDefault="00070B3F" w:rsidP="00070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7.1. Беручи участь в Акції, Учасники Акції тим самим підтверджують факт ознайомлення з цими Правилами Акції та свою повну та безумовну згоду з ними та надають згоду </w:t>
      </w:r>
      <w:r w:rsidR="000C5C7A" w:rsidRPr="000C5C7A">
        <w:rPr>
          <w:rFonts w:ascii="Times New Roman" w:hAnsi="Times New Roman" w:cs="Times New Roman"/>
          <w:sz w:val="20"/>
          <w:szCs w:val="20"/>
          <w:lang w:val="uk-UA"/>
        </w:rPr>
        <w:t>Організатору</w:t>
      </w:r>
      <w:r w:rsidRPr="000C5C7A">
        <w:rPr>
          <w:rFonts w:ascii="Times New Roman" w:hAnsi="Times New Roman" w:cs="Times New Roman"/>
          <w:sz w:val="20"/>
          <w:szCs w:val="20"/>
          <w:lang w:val="uk-UA"/>
        </w:rPr>
        <w:t xml:space="preserve"> на обробку та використання його персональних даних.</w:t>
      </w:r>
    </w:p>
    <w:p w14:paraId="6AC4E48E" w14:textId="77777777" w:rsidR="00070B3F" w:rsidRPr="000C5C7A" w:rsidRDefault="00070B3F" w:rsidP="00070B3F">
      <w:pPr>
        <w:pStyle w:val="af"/>
        <w:jc w:val="both"/>
        <w:rPr>
          <w:rFonts w:eastAsiaTheme="minorHAnsi"/>
          <w:sz w:val="20"/>
          <w:szCs w:val="20"/>
          <w:lang w:eastAsia="en-US"/>
        </w:rPr>
      </w:pPr>
      <w:r w:rsidRPr="000C5C7A">
        <w:rPr>
          <w:rFonts w:eastAsiaTheme="minorHAnsi"/>
          <w:sz w:val="20"/>
          <w:szCs w:val="20"/>
          <w:lang w:eastAsia="en-US"/>
        </w:rPr>
        <w:t>7.2. На виконання умов Закону України «Про захист персональних даних» (далі – Закон) Учасникам Акції повідомляється:</w:t>
      </w:r>
    </w:p>
    <w:p w14:paraId="1E80FE45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  <w:tab w:val="left" w:pos="709"/>
        </w:tabs>
        <w:jc w:val="both"/>
        <w:rPr>
          <w:rFonts w:eastAsiaTheme="minorHAnsi"/>
          <w:sz w:val="20"/>
          <w:szCs w:val="20"/>
          <w:lang w:eastAsia="en-US"/>
        </w:rPr>
      </w:pPr>
      <w:r w:rsidRPr="000C5C7A">
        <w:rPr>
          <w:rFonts w:eastAsiaTheme="minorHAnsi"/>
          <w:sz w:val="20"/>
          <w:szCs w:val="20"/>
          <w:lang w:eastAsia="en-US"/>
        </w:rPr>
        <w:t xml:space="preserve">Володільцем персональних даних Учасників Акції є Організатор. </w:t>
      </w:r>
    </w:p>
    <w:p w14:paraId="55A75915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rFonts w:eastAsiaTheme="minorHAnsi"/>
          <w:sz w:val="20"/>
          <w:szCs w:val="20"/>
          <w:lang w:eastAsia="en-US"/>
        </w:rPr>
        <w:t>Персональні дані Учасників Акції обробляються з метою забезпечення участі в Акції, маркетингових відносин, рекламних відносин, податкових відносин</w:t>
      </w:r>
      <w:r w:rsidRPr="000C5C7A">
        <w:rPr>
          <w:sz w:val="20"/>
          <w:szCs w:val="20"/>
        </w:rPr>
        <w:t xml:space="preserve"> та відносин у сфері бухгалтерського обліку.</w:t>
      </w:r>
    </w:p>
    <w:p w14:paraId="1011676E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sz w:val="20"/>
          <w:szCs w:val="20"/>
        </w:rPr>
        <w:t xml:space="preserve">З метою обробки персональних даних, згідно з цими Правилами, обробляються прізвище, </w:t>
      </w:r>
      <w:r w:rsidR="000C7967" w:rsidRPr="000C5C7A">
        <w:rPr>
          <w:sz w:val="20"/>
          <w:szCs w:val="20"/>
        </w:rPr>
        <w:t xml:space="preserve">ім’я, </w:t>
      </w:r>
      <w:r w:rsidRPr="000C5C7A">
        <w:rPr>
          <w:sz w:val="20"/>
          <w:szCs w:val="20"/>
        </w:rPr>
        <w:t>по батькові, контактний номер телефону</w:t>
      </w:r>
      <w:r w:rsidR="000C7967" w:rsidRPr="000C5C7A">
        <w:rPr>
          <w:sz w:val="20"/>
          <w:szCs w:val="20"/>
        </w:rPr>
        <w:t xml:space="preserve">, </w:t>
      </w:r>
      <w:r w:rsidRPr="000C5C7A">
        <w:rPr>
          <w:sz w:val="20"/>
          <w:szCs w:val="20"/>
        </w:rPr>
        <w:t xml:space="preserve">паспортні дані, </w:t>
      </w:r>
      <w:r w:rsidR="000D5CE6" w:rsidRPr="000C5C7A">
        <w:rPr>
          <w:color w:val="000000"/>
          <w:sz w:val="20"/>
          <w:szCs w:val="20"/>
        </w:rPr>
        <w:t>РНОКПП.</w:t>
      </w:r>
      <w:r w:rsidR="000D5CE6" w:rsidRPr="000C5C7A" w:rsidDel="000D5CE6">
        <w:rPr>
          <w:sz w:val="20"/>
          <w:szCs w:val="20"/>
        </w:rPr>
        <w:t xml:space="preserve"> </w:t>
      </w:r>
    </w:p>
    <w:p w14:paraId="06B9908D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sz w:val="20"/>
          <w:szCs w:val="20"/>
        </w:rPr>
        <w:t>З персональними даними будуть вчинятися такі дії: збирання, накопичення, зберігання, адаптування, зміна, поновлення, використання і поширення (розповсюдження, реалізація, передача), знеособлення, знищення персональних даних.</w:t>
      </w:r>
    </w:p>
    <w:p w14:paraId="17EB1D6F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sz w:val="20"/>
          <w:szCs w:val="20"/>
        </w:rPr>
        <w:t>Розпорядником персональних даних Учасників Акції є Виконавець та будь-які залучені ним треті особи, їм надаються всі права та покладаються всі обов’язки, які передбачені Законом.</w:t>
      </w:r>
    </w:p>
    <w:p w14:paraId="31D4E53F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sz w:val="20"/>
          <w:szCs w:val="20"/>
        </w:rPr>
        <w:t>Окрім того, передача третім особам персональних даних Учасників Акції без згоди суб'єкта персональних даних або уповноваженої ним особи дозволяється у випадках, визначених Законом України «Про захист персональних даних», і лише (коли це потрібно) в інтересах національної безпеки, економічного добробуту та прав людини.</w:t>
      </w:r>
    </w:p>
    <w:p w14:paraId="4F6B6506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sz w:val="20"/>
          <w:szCs w:val="20"/>
        </w:rPr>
        <w:t>Персональні дані Учасників Акції будуть оброблятися з моменту їх отримання та протягом Періоду Акції, після чого вони будуть знищені у зв’язку із закінченням строку зберігання персональних даних. Персональні дані Учасників Акції будуть зберігатися протягом терміну, який передбачено законодавством України для виконання мети цих Правил, після чого вони будуть знищені у зв’язку із закінченням строку зберігання персональних даних.</w:t>
      </w:r>
    </w:p>
    <w:p w14:paraId="660F676D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sz w:val="20"/>
          <w:szCs w:val="20"/>
        </w:rPr>
        <w:t xml:space="preserve">Учасники Акції можуть відкликати згоду на обробку своїх персональних даних, надіславши Володільцю  персональних даних письмовий запит на юридичну адресу Організатора, вказану у цих Правилах. </w:t>
      </w:r>
    </w:p>
    <w:p w14:paraId="77FFAF0A" w14:textId="77777777" w:rsidR="00070B3F" w:rsidRPr="000C5C7A" w:rsidRDefault="00070B3F" w:rsidP="00070B3F">
      <w:pPr>
        <w:pStyle w:val="af"/>
        <w:numPr>
          <w:ilvl w:val="2"/>
          <w:numId w:val="14"/>
        </w:numPr>
        <w:tabs>
          <w:tab w:val="left" w:pos="567"/>
        </w:tabs>
        <w:ind w:left="0" w:firstLine="0"/>
        <w:jc w:val="both"/>
        <w:rPr>
          <w:sz w:val="20"/>
          <w:szCs w:val="20"/>
        </w:rPr>
      </w:pPr>
      <w:r w:rsidRPr="000C5C7A">
        <w:rPr>
          <w:sz w:val="20"/>
          <w:szCs w:val="20"/>
        </w:rPr>
        <w:t>Учасники Акції володіють всіма правами, передбаченими статтею 8 Закону.</w:t>
      </w:r>
    </w:p>
    <w:p w14:paraId="26EB08CC" w14:textId="77777777" w:rsidR="00070B3F" w:rsidRPr="000C5C7A" w:rsidRDefault="00070B3F" w:rsidP="00070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7.3. У випадку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Організатором. Рішення Організатора є остаточним та оскарженню не підлягає.</w:t>
      </w:r>
    </w:p>
    <w:p w14:paraId="21BD3ED2" w14:textId="77777777" w:rsidR="00070B3F" w:rsidRPr="000C5C7A" w:rsidRDefault="00070B3F" w:rsidP="00070B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7.4. Під час проведення Акції чи після її закінчення, Організатор/Партнер/Виконавець не зобов’язані листуватися з потенційними учасниками Акції та надавати пояснення в усній чи письмовій формі з питань, що стосуються умов проведення, визначення Учасників Акції, які здобули право на отримання Заохочень, на умовах Акції, чи будь-яких інших подібних питань щодо Акції.</w:t>
      </w:r>
    </w:p>
    <w:p w14:paraId="741FC76B" w14:textId="77777777" w:rsidR="00070B3F" w:rsidRPr="000C5C7A" w:rsidRDefault="00070B3F" w:rsidP="004A57A0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C5C7A">
        <w:rPr>
          <w:rFonts w:ascii="Times New Roman" w:hAnsi="Times New Roman" w:cs="Times New Roman"/>
          <w:sz w:val="20"/>
          <w:szCs w:val="20"/>
          <w:lang w:val="uk-UA"/>
        </w:rPr>
        <w:t>7.5. Правила затверджені Організатором та діють протягом Періоду Акції.</w:t>
      </w:r>
      <w:r w:rsidRPr="000C5C7A" w:rsidDel="008D7B0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02323881" w14:textId="77777777" w:rsidR="004A6557" w:rsidRPr="000C5C7A" w:rsidRDefault="004A6557" w:rsidP="004A57A0">
      <w:pPr>
        <w:pBdr>
          <w:bottom w:val="single" w:sz="12" w:space="20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4A6557" w:rsidRPr="000C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3FFF" w14:textId="77777777" w:rsidR="008B5ED6" w:rsidRDefault="008B5ED6" w:rsidP="003F3EB1">
      <w:pPr>
        <w:spacing w:after="0" w:line="240" w:lineRule="auto"/>
      </w:pPr>
      <w:r>
        <w:separator/>
      </w:r>
    </w:p>
  </w:endnote>
  <w:endnote w:type="continuationSeparator" w:id="0">
    <w:p w14:paraId="5D61D621" w14:textId="77777777" w:rsidR="008B5ED6" w:rsidRDefault="008B5ED6" w:rsidP="003F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79B5" w14:textId="77777777" w:rsidR="008B5ED6" w:rsidRDefault="008B5ED6" w:rsidP="003F3EB1">
      <w:pPr>
        <w:spacing w:after="0" w:line="240" w:lineRule="auto"/>
      </w:pPr>
      <w:r>
        <w:separator/>
      </w:r>
    </w:p>
  </w:footnote>
  <w:footnote w:type="continuationSeparator" w:id="0">
    <w:p w14:paraId="438F4F09" w14:textId="77777777" w:rsidR="008B5ED6" w:rsidRDefault="008B5ED6" w:rsidP="003F3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1CE"/>
    <w:multiLevelType w:val="multilevel"/>
    <w:tmpl w:val="5EF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F12D2"/>
    <w:multiLevelType w:val="hybridMultilevel"/>
    <w:tmpl w:val="0C9AAAB2"/>
    <w:lvl w:ilvl="0" w:tplc="22BCD4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B70"/>
    <w:multiLevelType w:val="hybridMultilevel"/>
    <w:tmpl w:val="A1D02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64EA"/>
    <w:multiLevelType w:val="hybridMultilevel"/>
    <w:tmpl w:val="48D452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33CB5"/>
    <w:multiLevelType w:val="multilevel"/>
    <w:tmpl w:val="E53E13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A930CD"/>
    <w:multiLevelType w:val="multilevel"/>
    <w:tmpl w:val="ADF05D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066969"/>
    <w:multiLevelType w:val="multilevel"/>
    <w:tmpl w:val="A888DE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7" w15:restartNumberingAfterBreak="0">
    <w:nsid w:val="2F0629B5"/>
    <w:multiLevelType w:val="multilevel"/>
    <w:tmpl w:val="9244B2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03A52CC"/>
    <w:multiLevelType w:val="multilevel"/>
    <w:tmpl w:val="680CF8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9" w15:restartNumberingAfterBreak="0">
    <w:nsid w:val="33A16230"/>
    <w:multiLevelType w:val="multilevel"/>
    <w:tmpl w:val="1324BD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9F4FEE"/>
    <w:multiLevelType w:val="hybridMultilevel"/>
    <w:tmpl w:val="C88654A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E68CB"/>
    <w:multiLevelType w:val="hybridMultilevel"/>
    <w:tmpl w:val="1446447A"/>
    <w:lvl w:ilvl="0" w:tplc="09E85CA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5269B"/>
    <w:multiLevelType w:val="multilevel"/>
    <w:tmpl w:val="7166F9A0"/>
    <w:lvl w:ilvl="0">
      <w:start w:val="1"/>
      <w:numFmt w:val="decimal"/>
      <w:lvlText w:val="%1."/>
      <w:lvlJc w:val="left"/>
      <w:pPr>
        <w:ind w:left="303" w:hanging="201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03" w:hanging="353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11" w:hanging="502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2" w:hanging="653"/>
      </w:pPr>
      <w:rPr>
        <w:rFonts w:ascii="Times New Roman" w:eastAsia="Times New Roman" w:hAnsi="Times New Roman" w:cs="Times New Roman"/>
        <w:b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653"/>
      </w:pPr>
    </w:lvl>
    <w:lvl w:ilvl="5">
      <w:start w:val="1"/>
      <w:numFmt w:val="bullet"/>
      <w:lvlText w:val="•"/>
      <w:lvlJc w:val="left"/>
      <w:pPr>
        <w:ind w:left="3871" w:hanging="653"/>
      </w:pPr>
    </w:lvl>
    <w:lvl w:ilvl="6">
      <w:start w:val="1"/>
      <w:numFmt w:val="bullet"/>
      <w:lvlText w:val="•"/>
      <w:lvlJc w:val="left"/>
      <w:pPr>
        <w:ind w:left="5010" w:hanging="653"/>
      </w:pPr>
    </w:lvl>
    <w:lvl w:ilvl="7">
      <w:start w:val="1"/>
      <w:numFmt w:val="bullet"/>
      <w:lvlText w:val="•"/>
      <w:lvlJc w:val="left"/>
      <w:pPr>
        <w:ind w:left="6149" w:hanging="653"/>
      </w:pPr>
    </w:lvl>
    <w:lvl w:ilvl="8">
      <w:start w:val="1"/>
      <w:numFmt w:val="bullet"/>
      <w:lvlText w:val="•"/>
      <w:lvlJc w:val="left"/>
      <w:pPr>
        <w:ind w:left="7288" w:hanging="653"/>
      </w:pPr>
    </w:lvl>
  </w:abstractNum>
  <w:abstractNum w:abstractNumId="13" w15:restartNumberingAfterBreak="0">
    <w:nsid w:val="4E5D185D"/>
    <w:multiLevelType w:val="hybridMultilevel"/>
    <w:tmpl w:val="D2F46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4D46"/>
    <w:multiLevelType w:val="multilevel"/>
    <w:tmpl w:val="912A81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9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1D36297"/>
    <w:multiLevelType w:val="multilevel"/>
    <w:tmpl w:val="1F3C8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5F1C95"/>
    <w:multiLevelType w:val="multilevel"/>
    <w:tmpl w:val="25B4B7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5521227C"/>
    <w:multiLevelType w:val="multilevel"/>
    <w:tmpl w:val="3558EC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403CAD"/>
    <w:multiLevelType w:val="multilevel"/>
    <w:tmpl w:val="6EC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641384"/>
    <w:multiLevelType w:val="hybridMultilevel"/>
    <w:tmpl w:val="33EC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53E42"/>
    <w:multiLevelType w:val="multilevel"/>
    <w:tmpl w:val="6386945C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E3660A"/>
    <w:multiLevelType w:val="multilevel"/>
    <w:tmpl w:val="9FD09E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60334E6"/>
    <w:multiLevelType w:val="multilevel"/>
    <w:tmpl w:val="AF40C50A"/>
    <w:lvl w:ilvl="0">
      <w:start w:val="1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8052B27"/>
    <w:multiLevelType w:val="multilevel"/>
    <w:tmpl w:val="87E4BE6C"/>
    <w:lvl w:ilvl="0">
      <w:start w:val="1"/>
      <w:numFmt w:val="decimal"/>
      <w:lvlText w:val="%1."/>
      <w:lvlJc w:val="left"/>
      <w:pPr>
        <w:ind w:left="303" w:hanging="201"/>
      </w:pPr>
      <w:rPr>
        <w:rFonts w:ascii="Times New Roman" w:eastAsia="Times New Roman" w:hAnsi="Times New Roman" w:hint="default"/>
        <w:b/>
        <w:bCs/>
        <w:spacing w:val="1"/>
        <w:w w:val="99"/>
        <w:sz w:val="24"/>
        <w:szCs w:val="20"/>
      </w:rPr>
    </w:lvl>
    <w:lvl w:ilvl="1">
      <w:start w:val="1"/>
      <w:numFmt w:val="decimal"/>
      <w:lvlText w:val="%1.%2."/>
      <w:lvlJc w:val="left"/>
      <w:pPr>
        <w:ind w:left="102" w:hanging="353"/>
      </w:pPr>
      <w:rPr>
        <w:rFonts w:ascii="Times New Roman" w:eastAsia="Times New Roman" w:hAnsi="Times New Roman" w:hint="default"/>
        <w:b/>
        <w:bCs/>
        <w:i w:val="0"/>
        <w:spacing w:val="1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02" w:hanging="502"/>
      </w:pPr>
      <w:rPr>
        <w:rFonts w:ascii="Times New Roman" w:eastAsia="Times New Roman" w:hAnsi="Times New Roman" w:hint="default"/>
        <w:b/>
        <w:bCs/>
        <w:spacing w:val="1"/>
        <w:w w:val="99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2" w:hanging="653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732" w:hanging="6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1" w:hanging="6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0" w:hanging="6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49" w:hanging="6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8" w:hanging="653"/>
      </w:pPr>
      <w:rPr>
        <w:rFonts w:hint="default"/>
      </w:rPr>
    </w:lvl>
  </w:abstractNum>
  <w:abstractNum w:abstractNumId="24" w15:restartNumberingAfterBreak="0">
    <w:nsid w:val="79366696"/>
    <w:multiLevelType w:val="multilevel"/>
    <w:tmpl w:val="28D8545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124" w:hanging="72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186" w:hanging="1080"/>
      </w:pPr>
    </w:lvl>
    <w:lvl w:ilvl="7">
      <w:start w:val="1"/>
      <w:numFmt w:val="decimal"/>
      <w:lvlText w:val="%1.%2.%3.%4.%5.%6.%7.%8."/>
      <w:lvlJc w:val="left"/>
      <w:pPr>
        <w:ind w:left="7037" w:hanging="1080"/>
      </w:pPr>
    </w:lvl>
    <w:lvl w:ilvl="8">
      <w:start w:val="1"/>
      <w:numFmt w:val="decimal"/>
      <w:lvlText w:val="%1.%2.%3.%4.%5.%6.%7.%8.%9."/>
      <w:lvlJc w:val="left"/>
      <w:pPr>
        <w:ind w:left="8248" w:hanging="1440"/>
      </w:pPr>
    </w:lvl>
  </w:abstractNum>
  <w:abstractNum w:abstractNumId="25" w15:restartNumberingAfterBreak="0">
    <w:nsid w:val="7E1547BE"/>
    <w:multiLevelType w:val="multilevel"/>
    <w:tmpl w:val="EE68963A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25"/>
  </w:num>
  <w:num w:numId="7">
    <w:abstractNumId w:val="23"/>
  </w:num>
  <w:num w:numId="8">
    <w:abstractNumId w:val="12"/>
  </w:num>
  <w:num w:numId="9">
    <w:abstractNumId w:val="4"/>
  </w:num>
  <w:num w:numId="10">
    <w:abstractNumId w:val="17"/>
  </w:num>
  <w:num w:numId="11">
    <w:abstractNumId w:val="15"/>
  </w:num>
  <w:num w:numId="12">
    <w:abstractNumId w:val="5"/>
  </w:num>
  <w:num w:numId="1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2"/>
  </w:num>
  <w:num w:numId="16">
    <w:abstractNumId w:val="8"/>
  </w:num>
  <w:num w:numId="17">
    <w:abstractNumId w:val="19"/>
  </w:num>
  <w:num w:numId="18">
    <w:abstractNumId w:val="14"/>
  </w:num>
  <w:num w:numId="19">
    <w:abstractNumId w:val="11"/>
  </w:num>
  <w:num w:numId="20">
    <w:abstractNumId w:val="0"/>
  </w:num>
  <w:num w:numId="21">
    <w:abstractNumId w:val="13"/>
  </w:num>
  <w:num w:numId="22">
    <w:abstractNumId w:val="7"/>
  </w:num>
  <w:num w:numId="23">
    <w:abstractNumId w:val="1"/>
  </w:num>
  <w:num w:numId="24">
    <w:abstractNumId w:val="16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B4"/>
    <w:rsid w:val="00000E9D"/>
    <w:rsid w:val="00007A18"/>
    <w:rsid w:val="00010BB5"/>
    <w:rsid w:val="00010C6F"/>
    <w:rsid w:val="00011F7D"/>
    <w:rsid w:val="00021768"/>
    <w:rsid w:val="00022577"/>
    <w:rsid w:val="00024598"/>
    <w:rsid w:val="00030956"/>
    <w:rsid w:val="00035164"/>
    <w:rsid w:val="000403FF"/>
    <w:rsid w:val="00041AA2"/>
    <w:rsid w:val="00047140"/>
    <w:rsid w:val="000506B8"/>
    <w:rsid w:val="000544C5"/>
    <w:rsid w:val="00055A82"/>
    <w:rsid w:val="00065293"/>
    <w:rsid w:val="00066A1F"/>
    <w:rsid w:val="000670C0"/>
    <w:rsid w:val="00070B3F"/>
    <w:rsid w:val="0007387D"/>
    <w:rsid w:val="00075630"/>
    <w:rsid w:val="0007576A"/>
    <w:rsid w:val="000809D9"/>
    <w:rsid w:val="0008222A"/>
    <w:rsid w:val="00082913"/>
    <w:rsid w:val="000A22B7"/>
    <w:rsid w:val="000A2C5C"/>
    <w:rsid w:val="000A6C57"/>
    <w:rsid w:val="000A78DB"/>
    <w:rsid w:val="000B03BD"/>
    <w:rsid w:val="000B1175"/>
    <w:rsid w:val="000B6930"/>
    <w:rsid w:val="000C0395"/>
    <w:rsid w:val="000C063D"/>
    <w:rsid w:val="000C1BB4"/>
    <w:rsid w:val="000C23F2"/>
    <w:rsid w:val="000C2C7A"/>
    <w:rsid w:val="000C4709"/>
    <w:rsid w:val="000C5C7A"/>
    <w:rsid w:val="000C7967"/>
    <w:rsid w:val="000D27A3"/>
    <w:rsid w:val="000D5C23"/>
    <w:rsid w:val="000D5CE6"/>
    <w:rsid w:val="000D65D9"/>
    <w:rsid w:val="000D6C4E"/>
    <w:rsid w:val="000E19B8"/>
    <w:rsid w:val="000F1029"/>
    <w:rsid w:val="00103731"/>
    <w:rsid w:val="001102AF"/>
    <w:rsid w:val="00120AA4"/>
    <w:rsid w:val="00121642"/>
    <w:rsid w:val="00122020"/>
    <w:rsid w:val="00122432"/>
    <w:rsid w:val="00125712"/>
    <w:rsid w:val="001405AF"/>
    <w:rsid w:val="00140FA6"/>
    <w:rsid w:val="00141C68"/>
    <w:rsid w:val="00141E75"/>
    <w:rsid w:val="00146BD2"/>
    <w:rsid w:val="001605BF"/>
    <w:rsid w:val="001718A2"/>
    <w:rsid w:val="00172ABB"/>
    <w:rsid w:val="00175BA1"/>
    <w:rsid w:val="00177F8A"/>
    <w:rsid w:val="00180096"/>
    <w:rsid w:val="001811B5"/>
    <w:rsid w:val="00191E10"/>
    <w:rsid w:val="00192053"/>
    <w:rsid w:val="001962FE"/>
    <w:rsid w:val="0019729E"/>
    <w:rsid w:val="001A003C"/>
    <w:rsid w:val="001A4E8F"/>
    <w:rsid w:val="001C1DF2"/>
    <w:rsid w:val="001C47D1"/>
    <w:rsid w:val="001C4DBC"/>
    <w:rsid w:val="001C6065"/>
    <w:rsid w:val="001C63BC"/>
    <w:rsid w:val="001C783C"/>
    <w:rsid w:val="001D09E3"/>
    <w:rsid w:val="001D13BF"/>
    <w:rsid w:val="001D311C"/>
    <w:rsid w:val="001D4D9B"/>
    <w:rsid w:val="001E1AAB"/>
    <w:rsid w:val="001E2BF8"/>
    <w:rsid w:val="001E4CD7"/>
    <w:rsid w:val="001F4EA8"/>
    <w:rsid w:val="001F56CA"/>
    <w:rsid w:val="0021084E"/>
    <w:rsid w:val="00214806"/>
    <w:rsid w:val="00216E1B"/>
    <w:rsid w:val="00222E4D"/>
    <w:rsid w:val="00222F33"/>
    <w:rsid w:val="00231AAD"/>
    <w:rsid w:val="002348A4"/>
    <w:rsid w:val="00235459"/>
    <w:rsid w:val="00240E6E"/>
    <w:rsid w:val="002429D9"/>
    <w:rsid w:val="00243EFB"/>
    <w:rsid w:val="002472D9"/>
    <w:rsid w:val="00252B24"/>
    <w:rsid w:val="002635FD"/>
    <w:rsid w:val="002636B4"/>
    <w:rsid w:val="00263771"/>
    <w:rsid w:val="00263AAA"/>
    <w:rsid w:val="0026534E"/>
    <w:rsid w:val="00267A38"/>
    <w:rsid w:val="00271A4C"/>
    <w:rsid w:val="00273245"/>
    <w:rsid w:val="00273B43"/>
    <w:rsid w:val="002810E4"/>
    <w:rsid w:val="00281B4C"/>
    <w:rsid w:val="00291774"/>
    <w:rsid w:val="002C203D"/>
    <w:rsid w:val="002C25D6"/>
    <w:rsid w:val="002C48D0"/>
    <w:rsid w:val="002C59BD"/>
    <w:rsid w:val="002D2449"/>
    <w:rsid w:val="002D4C34"/>
    <w:rsid w:val="002D4DE1"/>
    <w:rsid w:val="002D68C4"/>
    <w:rsid w:val="002F21D7"/>
    <w:rsid w:val="003173FC"/>
    <w:rsid w:val="00320862"/>
    <w:rsid w:val="00320BAE"/>
    <w:rsid w:val="0032198D"/>
    <w:rsid w:val="00324F3F"/>
    <w:rsid w:val="0032548E"/>
    <w:rsid w:val="0033201D"/>
    <w:rsid w:val="0033669A"/>
    <w:rsid w:val="0034325C"/>
    <w:rsid w:val="00344ED3"/>
    <w:rsid w:val="00345EE1"/>
    <w:rsid w:val="003468EB"/>
    <w:rsid w:val="00353F58"/>
    <w:rsid w:val="00354AEA"/>
    <w:rsid w:val="00355DD5"/>
    <w:rsid w:val="00360A3F"/>
    <w:rsid w:val="0036214D"/>
    <w:rsid w:val="00365970"/>
    <w:rsid w:val="0037151A"/>
    <w:rsid w:val="0037257C"/>
    <w:rsid w:val="0037468B"/>
    <w:rsid w:val="00376BEE"/>
    <w:rsid w:val="00380FDD"/>
    <w:rsid w:val="00381633"/>
    <w:rsid w:val="003827C0"/>
    <w:rsid w:val="00385817"/>
    <w:rsid w:val="00391BE1"/>
    <w:rsid w:val="00394AFE"/>
    <w:rsid w:val="00396F1D"/>
    <w:rsid w:val="003A0B0E"/>
    <w:rsid w:val="003A0F73"/>
    <w:rsid w:val="003A2E50"/>
    <w:rsid w:val="003C3962"/>
    <w:rsid w:val="003D0F58"/>
    <w:rsid w:val="003D146A"/>
    <w:rsid w:val="003D5FFC"/>
    <w:rsid w:val="003E259F"/>
    <w:rsid w:val="003E2635"/>
    <w:rsid w:val="003E630C"/>
    <w:rsid w:val="003F3A1E"/>
    <w:rsid w:val="003F3EB1"/>
    <w:rsid w:val="003F6AD7"/>
    <w:rsid w:val="003F7CDD"/>
    <w:rsid w:val="00401266"/>
    <w:rsid w:val="00404701"/>
    <w:rsid w:val="004104D4"/>
    <w:rsid w:val="00414377"/>
    <w:rsid w:val="00420796"/>
    <w:rsid w:val="00446D4F"/>
    <w:rsid w:val="0045285B"/>
    <w:rsid w:val="0046611C"/>
    <w:rsid w:val="00474952"/>
    <w:rsid w:val="00475549"/>
    <w:rsid w:val="00476B52"/>
    <w:rsid w:val="004779D1"/>
    <w:rsid w:val="004806B8"/>
    <w:rsid w:val="00487844"/>
    <w:rsid w:val="0049638D"/>
    <w:rsid w:val="00497E68"/>
    <w:rsid w:val="004A09DE"/>
    <w:rsid w:val="004A333A"/>
    <w:rsid w:val="004A57A0"/>
    <w:rsid w:val="004A5880"/>
    <w:rsid w:val="004A6557"/>
    <w:rsid w:val="004A7245"/>
    <w:rsid w:val="004B6DBF"/>
    <w:rsid w:val="004C02C4"/>
    <w:rsid w:val="004C2997"/>
    <w:rsid w:val="004C2C40"/>
    <w:rsid w:val="004C32C5"/>
    <w:rsid w:val="004C3638"/>
    <w:rsid w:val="004C5376"/>
    <w:rsid w:val="004D1AB0"/>
    <w:rsid w:val="004D5F83"/>
    <w:rsid w:val="004E1CEE"/>
    <w:rsid w:val="004E3342"/>
    <w:rsid w:val="004E375C"/>
    <w:rsid w:val="004E5389"/>
    <w:rsid w:val="004F11EE"/>
    <w:rsid w:val="004F5018"/>
    <w:rsid w:val="00502B96"/>
    <w:rsid w:val="00503E87"/>
    <w:rsid w:val="0050745E"/>
    <w:rsid w:val="005078D1"/>
    <w:rsid w:val="00511B1C"/>
    <w:rsid w:val="00511D98"/>
    <w:rsid w:val="0051452D"/>
    <w:rsid w:val="00515A24"/>
    <w:rsid w:val="0051626D"/>
    <w:rsid w:val="00523DAA"/>
    <w:rsid w:val="00524F1F"/>
    <w:rsid w:val="00525AC6"/>
    <w:rsid w:val="00536EAB"/>
    <w:rsid w:val="00543C5F"/>
    <w:rsid w:val="00545381"/>
    <w:rsid w:val="00547078"/>
    <w:rsid w:val="0055172C"/>
    <w:rsid w:val="00554D02"/>
    <w:rsid w:val="005556ED"/>
    <w:rsid w:val="005557EF"/>
    <w:rsid w:val="005714BD"/>
    <w:rsid w:val="00582AF4"/>
    <w:rsid w:val="00584C6F"/>
    <w:rsid w:val="00593095"/>
    <w:rsid w:val="00594460"/>
    <w:rsid w:val="00595413"/>
    <w:rsid w:val="005A74CE"/>
    <w:rsid w:val="005B0629"/>
    <w:rsid w:val="005B35B3"/>
    <w:rsid w:val="005B3913"/>
    <w:rsid w:val="005C75A2"/>
    <w:rsid w:val="005D3F12"/>
    <w:rsid w:val="005E0681"/>
    <w:rsid w:val="005F5483"/>
    <w:rsid w:val="005F6CF7"/>
    <w:rsid w:val="00600CC0"/>
    <w:rsid w:val="006108E4"/>
    <w:rsid w:val="00611C8A"/>
    <w:rsid w:val="00611CDD"/>
    <w:rsid w:val="006128E2"/>
    <w:rsid w:val="00613F28"/>
    <w:rsid w:val="00614E55"/>
    <w:rsid w:val="00615112"/>
    <w:rsid w:val="006262DA"/>
    <w:rsid w:val="00632AA1"/>
    <w:rsid w:val="00635491"/>
    <w:rsid w:val="00637212"/>
    <w:rsid w:val="00651EDA"/>
    <w:rsid w:val="00656C63"/>
    <w:rsid w:val="00657B03"/>
    <w:rsid w:val="00657D58"/>
    <w:rsid w:val="00657FF9"/>
    <w:rsid w:val="00671E1C"/>
    <w:rsid w:val="006736ED"/>
    <w:rsid w:val="00675C36"/>
    <w:rsid w:val="00675EBD"/>
    <w:rsid w:val="0067785C"/>
    <w:rsid w:val="0068278A"/>
    <w:rsid w:val="0068744E"/>
    <w:rsid w:val="0069143A"/>
    <w:rsid w:val="00692BAF"/>
    <w:rsid w:val="00693977"/>
    <w:rsid w:val="006B3874"/>
    <w:rsid w:val="006C19B4"/>
    <w:rsid w:val="006C36A3"/>
    <w:rsid w:val="006C57AA"/>
    <w:rsid w:val="006D0DDA"/>
    <w:rsid w:val="006D15F8"/>
    <w:rsid w:val="006E203C"/>
    <w:rsid w:val="006E66BA"/>
    <w:rsid w:val="006F5796"/>
    <w:rsid w:val="006F60E3"/>
    <w:rsid w:val="006F7CDA"/>
    <w:rsid w:val="00701AB6"/>
    <w:rsid w:val="007058EB"/>
    <w:rsid w:val="00706EF2"/>
    <w:rsid w:val="00707980"/>
    <w:rsid w:val="00710BEC"/>
    <w:rsid w:val="00711297"/>
    <w:rsid w:val="007215BA"/>
    <w:rsid w:val="00731183"/>
    <w:rsid w:val="007312E6"/>
    <w:rsid w:val="0073725B"/>
    <w:rsid w:val="0074385E"/>
    <w:rsid w:val="00750D3A"/>
    <w:rsid w:val="00752461"/>
    <w:rsid w:val="00762B28"/>
    <w:rsid w:val="00764EEA"/>
    <w:rsid w:val="0077174A"/>
    <w:rsid w:val="00784183"/>
    <w:rsid w:val="00790687"/>
    <w:rsid w:val="007928EF"/>
    <w:rsid w:val="00797DB1"/>
    <w:rsid w:val="007A47BD"/>
    <w:rsid w:val="007B1612"/>
    <w:rsid w:val="007B4551"/>
    <w:rsid w:val="007C2A4B"/>
    <w:rsid w:val="007D0906"/>
    <w:rsid w:val="007D1A48"/>
    <w:rsid w:val="007E3D3C"/>
    <w:rsid w:val="007F2569"/>
    <w:rsid w:val="007F64B3"/>
    <w:rsid w:val="007F7684"/>
    <w:rsid w:val="00800E76"/>
    <w:rsid w:val="0080163D"/>
    <w:rsid w:val="008017AD"/>
    <w:rsid w:val="00802361"/>
    <w:rsid w:val="008212BD"/>
    <w:rsid w:val="008269C1"/>
    <w:rsid w:val="00831FA9"/>
    <w:rsid w:val="008342D8"/>
    <w:rsid w:val="0084483B"/>
    <w:rsid w:val="008458F1"/>
    <w:rsid w:val="008607EF"/>
    <w:rsid w:val="00861A9A"/>
    <w:rsid w:val="008738A2"/>
    <w:rsid w:val="0087558B"/>
    <w:rsid w:val="0087661A"/>
    <w:rsid w:val="008814C5"/>
    <w:rsid w:val="00883A8F"/>
    <w:rsid w:val="00886B7B"/>
    <w:rsid w:val="00891419"/>
    <w:rsid w:val="008A0C6D"/>
    <w:rsid w:val="008A1EA1"/>
    <w:rsid w:val="008A38E8"/>
    <w:rsid w:val="008A58EF"/>
    <w:rsid w:val="008B59FE"/>
    <w:rsid w:val="008B5ED6"/>
    <w:rsid w:val="008B77BF"/>
    <w:rsid w:val="008C0207"/>
    <w:rsid w:val="008C4009"/>
    <w:rsid w:val="008D2CF0"/>
    <w:rsid w:val="008D7B06"/>
    <w:rsid w:val="008E1DC0"/>
    <w:rsid w:val="008F1C08"/>
    <w:rsid w:val="00900A43"/>
    <w:rsid w:val="009062E9"/>
    <w:rsid w:val="00913B0C"/>
    <w:rsid w:val="00916713"/>
    <w:rsid w:val="00916B9A"/>
    <w:rsid w:val="0092317B"/>
    <w:rsid w:val="0092359D"/>
    <w:rsid w:val="009321D6"/>
    <w:rsid w:val="00934BF6"/>
    <w:rsid w:val="009371CF"/>
    <w:rsid w:val="00940FAF"/>
    <w:rsid w:val="009448BD"/>
    <w:rsid w:val="00946025"/>
    <w:rsid w:val="00950FFB"/>
    <w:rsid w:val="009518B3"/>
    <w:rsid w:val="00952124"/>
    <w:rsid w:val="00957F8B"/>
    <w:rsid w:val="00962850"/>
    <w:rsid w:val="00982D55"/>
    <w:rsid w:val="00983DF2"/>
    <w:rsid w:val="00992B67"/>
    <w:rsid w:val="00995174"/>
    <w:rsid w:val="00997A80"/>
    <w:rsid w:val="009A27F7"/>
    <w:rsid w:val="009B17C6"/>
    <w:rsid w:val="009B2928"/>
    <w:rsid w:val="009B445E"/>
    <w:rsid w:val="009B740E"/>
    <w:rsid w:val="009D00A8"/>
    <w:rsid w:val="009E46ED"/>
    <w:rsid w:val="009E6042"/>
    <w:rsid w:val="009E71DB"/>
    <w:rsid w:val="009F2F89"/>
    <w:rsid w:val="009F6C18"/>
    <w:rsid w:val="009F728E"/>
    <w:rsid w:val="009F7A97"/>
    <w:rsid w:val="00A01C11"/>
    <w:rsid w:val="00A0271F"/>
    <w:rsid w:val="00A02A12"/>
    <w:rsid w:val="00A07A0A"/>
    <w:rsid w:val="00A12891"/>
    <w:rsid w:val="00A13BB1"/>
    <w:rsid w:val="00A170ED"/>
    <w:rsid w:val="00A2636A"/>
    <w:rsid w:val="00A31929"/>
    <w:rsid w:val="00A33774"/>
    <w:rsid w:val="00A3704F"/>
    <w:rsid w:val="00A37B2D"/>
    <w:rsid w:val="00A426BF"/>
    <w:rsid w:val="00A617A7"/>
    <w:rsid w:val="00A653EF"/>
    <w:rsid w:val="00A94401"/>
    <w:rsid w:val="00A97B2A"/>
    <w:rsid w:val="00AA3F4F"/>
    <w:rsid w:val="00AA401F"/>
    <w:rsid w:val="00AB597D"/>
    <w:rsid w:val="00AD0543"/>
    <w:rsid w:val="00AD1289"/>
    <w:rsid w:val="00AD1E3A"/>
    <w:rsid w:val="00AD2C24"/>
    <w:rsid w:val="00AE2601"/>
    <w:rsid w:val="00AF0112"/>
    <w:rsid w:val="00AF2616"/>
    <w:rsid w:val="00AF452D"/>
    <w:rsid w:val="00B02C01"/>
    <w:rsid w:val="00B050EC"/>
    <w:rsid w:val="00B06729"/>
    <w:rsid w:val="00B14676"/>
    <w:rsid w:val="00B16673"/>
    <w:rsid w:val="00B22298"/>
    <w:rsid w:val="00B35152"/>
    <w:rsid w:val="00B431F2"/>
    <w:rsid w:val="00B45968"/>
    <w:rsid w:val="00B4702B"/>
    <w:rsid w:val="00B51017"/>
    <w:rsid w:val="00B52883"/>
    <w:rsid w:val="00B557F5"/>
    <w:rsid w:val="00B55E15"/>
    <w:rsid w:val="00B614F2"/>
    <w:rsid w:val="00B64F64"/>
    <w:rsid w:val="00B67507"/>
    <w:rsid w:val="00B71D16"/>
    <w:rsid w:val="00B77B56"/>
    <w:rsid w:val="00B85BC0"/>
    <w:rsid w:val="00B8640E"/>
    <w:rsid w:val="00B874E1"/>
    <w:rsid w:val="00B9459F"/>
    <w:rsid w:val="00B95476"/>
    <w:rsid w:val="00B96D3C"/>
    <w:rsid w:val="00B97520"/>
    <w:rsid w:val="00BA105E"/>
    <w:rsid w:val="00BA3C95"/>
    <w:rsid w:val="00BB2FC5"/>
    <w:rsid w:val="00BC2B28"/>
    <w:rsid w:val="00BC4A10"/>
    <w:rsid w:val="00BC52AC"/>
    <w:rsid w:val="00BC7A1D"/>
    <w:rsid w:val="00BD0FB6"/>
    <w:rsid w:val="00BD637A"/>
    <w:rsid w:val="00BE3E3B"/>
    <w:rsid w:val="00BF01BB"/>
    <w:rsid w:val="00BF08F3"/>
    <w:rsid w:val="00C16C41"/>
    <w:rsid w:val="00C3039B"/>
    <w:rsid w:val="00C3276E"/>
    <w:rsid w:val="00C358D0"/>
    <w:rsid w:val="00C40289"/>
    <w:rsid w:val="00C42260"/>
    <w:rsid w:val="00C435CF"/>
    <w:rsid w:val="00C536FA"/>
    <w:rsid w:val="00C60552"/>
    <w:rsid w:val="00C606DC"/>
    <w:rsid w:val="00C60EF7"/>
    <w:rsid w:val="00C675D7"/>
    <w:rsid w:val="00C70F6A"/>
    <w:rsid w:val="00C70FC1"/>
    <w:rsid w:val="00C71F68"/>
    <w:rsid w:val="00C72414"/>
    <w:rsid w:val="00C74F13"/>
    <w:rsid w:val="00C82206"/>
    <w:rsid w:val="00C8339E"/>
    <w:rsid w:val="00C86BAD"/>
    <w:rsid w:val="00C90775"/>
    <w:rsid w:val="00C93146"/>
    <w:rsid w:val="00C9620C"/>
    <w:rsid w:val="00CA088A"/>
    <w:rsid w:val="00CA4A65"/>
    <w:rsid w:val="00CA4E7E"/>
    <w:rsid w:val="00CA703C"/>
    <w:rsid w:val="00CB105E"/>
    <w:rsid w:val="00CB212C"/>
    <w:rsid w:val="00CB3CBB"/>
    <w:rsid w:val="00CC0DFF"/>
    <w:rsid w:val="00CC45EC"/>
    <w:rsid w:val="00CC6481"/>
    <w:rsid w:val="00CD1C54"/>
    <w:rsid w:val="00CD2656"/>
    <w:rsid w:val="00CD48A3"/>
    <w:rsid w:val="00CD4B64"/>
    <w:rsid w:val="00CD7718"/>
    <w:rsid w:val="00CD797D"/>
    <w:rsid w:val="00CE3118"/>
    <w:rsid w:val="00CE4869"/>
    <w:rsid w:val="00CE53E1"/>
    <w:rsid w:val="00CF06D8"/>
    <w:rsid w:val="00CF256E"/>
    <w:rsid w:val="00CF2C80"/>
    <w:rsid w:val="00CF4A54"/>
    <w:rsid w:val="00CF6D66"/>
    <w:rsid w:val="00D05BE7"/>
    <w:rsid w:val="00D143C0"/>
    <w:rsid w:val="00D178FD"/>
    <w:rsid w:val="00D24C62"/>
    <w:rsid w:val="00D323D7"/>
    <w:rsid w:val="00D35E08"/>
    <w:rsid w:val="00D36041"/>
    <w:rsid w:val="00D41CA5"/>
    <w:rsid w:val="00D41FE4"/>
    <w:rsid w:val="00D448DF"/>
    <w:rsid w:val="00D45736"/>
    <w:rsid w:val="00D5515D"/>
    <w:rsid w:val="00D557C4"/>
    <w:rsid w:val="00D7197F"/>
    <w:rsid w:val="00D82B1A"/>
    <w:rsid w:val="00D841B0"/>
    <w:rsid w:val="00D8766B"/>
    <w:rsid w:val="00D93D28"/>
    <w:rsid w:val="00D94531"/>
    <w:rsid w:val="00DA2D43"/>
    <w:rsid w:val="00DA3731"/>
    <w:rsid w:val="00DA6008"/>
    <w:rsid w:val="00DB49C0"/>
    <w:rsid w:val="00DB5518"/>
    <w:rsid w:val="00DC1697"/>
    <w:rsid w:val="00DC1C41"/>
    <w:rsid w:val="00DC275E"/>
    <w:rsid w:val="00DC3298"/>
    <w:rsid w:val="00DC3DDA"/>
    <w:rsid w:val="00DC4CA1"/>
    <w:rsid w:val="00DC6180"/>
    <w:rsid w:val="00DC7D0C"/>
    <w:rsid w:val="00DC7E74"/>
    <w:rsid w:val="00DD2B6E"/>
    <w:rsid w:val="00DD5A85"/>
    <w:rsid w:val="00DD6A3E"/>
    <w:rsid w:val="00DD7B67"/>
    <w:rsid w:val="00DE016A"/>
    <w:rsid w:val="00DE5BC8"/>
    <w:rsid w:val="00DE7EAB"/>
    <w:rsid w:val="00E021EE"/>
    <w:rsid w:val="00E10034"/>
    <w:rsid w:val="00E11093"/>
    <w:rsid w:val="00E13861"/>
    <w:rsid w:val="00E141F8"/>
    <w:rsid w:val="00E16937"/>
    <w:rsid w:val="00E17E32"/>
    <w:rsid w:val="00E222B3"/>
    <w:rsid w:val="00E250FB"/>
    <w:rsid w:val="00E34716"/>
    <w:rsid w:val="00E361C6"/>
    <w:rsid w:val="00E5307D"/>
    <w:rsid w:val="00E55B92"/>
    <w:rsid w:val="00E55EAD"/>
    <w:rsid w:val="00E55FF9"/>
    <w:rsid w:val="00E57D51"/>
    <w:rsid w:val="00E62ADF"/>
    <w:rsid w:val="00E62B21"/>
    <w:rsid w:val="00E63859"/>
    <w:rsid w:val="00E738D8"/>
    <w:rsid w:val="00E745FB"/>
    <w:rsid w:val="00E80F1F"/>
    <w:rsid w:val="00E868B3"/>
    <w:rsid w:val="00E94EA3"/>
    <w:rsid w:val="00EA6762"/>
    <w:rsid w:val="00EA6F79"/>
    <w:rsid w:val="00EB72DC"/>
    <w:rsid w:val="00EC0D7F"/>
    <w:rsid w:val="00EC1F88"/>
    <w:rsid w:val="00EC4869"/>
    <w:rsid w:val="00EC56C7"/>
    <w:rsid w:val="00ED288A"/>
    <w:rsid w:val="00EE2B03"/>
    <w:rsid w:val="00EE499F"/>
    <w:rsid w:val="00EF36DD"/>
    <w:rsid w:val="00EF4871"/>
    <w:rsid w:val="00F00039"/>
    <w:rsid w:val="00F05901"/>
    <w:rsid w:val="00F11633"/>
    <w:rsid w:val="00F13C82"/>
    <w:rsid w:val="00F22BF3"/>
    <w:rsid w:val="00F23636"/>
    <w:rsid w:val="00F23D9B"/>
    <w:rsid w:val="00F24736"/>
    <w:rsid w:val="00F304BD"/>
    <w:rsid w:val="00F3114D"/>
    <w:rsid w:val="00F32993"/>
    <w:rsid w:val="00F44DBB"/>
    <w:rsid w:val="00F457E9"/>
    <w:rsid w:val="00F62AAD"/>
    <w:rsid w:val="00F66C0F"/>
    <w:rsid w:val="00F73451"/>
    <w:rsid w:val="00F75D27"/>
    <w:rsid w:val="00F77786"/>
    <w:rsid w:val="00F80E67"/>
    <w:rsid w:val="00F81C7E"/>
    <w:rsid w:val="00F85D09"/>
    <w:rsid w:val="00F877F8"/>
    <w:rsid w:val="00F9125C"/>
    <w:rsid w:val="00F91877"/>
    <w:rsid w:val="00FA14D2"/>
    <w:rsid w:val="00FA7309"/>
    <w:rsid w:val="00FB2295"/>
    <w:rsid w:val="00FB43B2"/>
    <w:rsid w:val="00FB6562"/>
    <w:rsid w:val="00FC1047"/>
    <w:rsid w:val="00FD076D"/>
    <w:rsid w:val="00FD3781"/>
    <w:rsid w:val="00FE630E"/>
    <w:rsid w:val="00FE6A59"/>
    <w:rsid w:val="00FF4FCA"/>
    <w:rsid w:val="00FF5994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0772"/>
  <w15:chartTrackingRefBased/>
  <w15:docId w15:val="{5CEC8A52-F8E6-456A-B33C-725865E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5518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8458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458F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8458F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458F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8458F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4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458F1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basedOn w:val="a0"/>
    <w:link w:val="a3"/>
    <w:uiPriority w:val="34"/>
    <w:locked/>
    <w:rsid w:val="003A2E50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B614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14F2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D5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basedOn w:val="a"/>
    <w:next w:val="ad"/>
    <w:uiPriority w:val="99"/>
    <w:rsid w:val="00B9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No Spacing"/>
    <w:uiPriority w:val="1"/>
    <w:qFormat/>
    <w:rsid w:val="0050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Body Text"/>
    <w:basedOn w:val="a"/>
    <w:link w:val="af1"/>
    <w:uiPriority w:val="1"/>
    <w:qFormat/>
    <w:rsid w:val="00C606DC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1">
    <w:name w:val="Основний текст Знак"/>
    <w:basedOn w:val="a0"/>
    <w:link w:val="af0"/>
    <w:uiPriority w:val="1"/>
    <w:rsid w:val="00C606D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0">
    <w:name w:val="Обычный1"/>
    <w:rsid w:val="00511D98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120AA4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6D15F8"/>
    <w:rPr>
      <w:color w:val="954F72" w:themeColor="followedHyperlink"/>
      <w:u w:val="single"/>
    </w:rPr>
  </w:style>
  <w:style w:type="table" w:styleId="af4">
    <w:name w:val="Table Grid"/>
    <w:basedOn w:val="a1"/>
    <w:uiPriority w:val="39"/>
    <w:rsid w:val="00E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3F3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3F3EB1"/>
  </w:style>
  <w:style w:type="paragraph" w:styleId="af7">
    <w:name w:val="footer"/>
    <w:basedOn w:val="a"/>
    <w:link w:val="af8"/>
    <w:uiPriority w:val="99"/>
    <w:unhideWhenUsed/>
    <w:rsid w:val="003F3E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3F3EB1"/>
  </w:style>
  <w:style w:type="character" w:customStyle="1" w:styleId="normaltextrun">
    <w:name w:val="normaltextrun"/>
    <w:basedOn w:val="a0"/>
    <w:rsid w:val="00CD4B64"/>
  </w:style>
  <w:style w:type="paragraph" w:customStyle="1" w:styleId="ListParagraph1">
    <w:name w:val="List Paragraph1"/>
    <w:basedOn w:val="a"/>
    <w:rsid w:val="00404701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a"/>
    <w:rsid w:val="0040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404701"/>
  </w:style>
  <w:style w:type="character" w:customStyle="1" w:styleId="11">
    <w:name w:val="Незакрита згадка1"/>
    <w:basedOn w:val="a0"/>
    <w:uiPriority w:val="99"/>
    <w:semiHidden/>
    <w:unhideWhenUsed/>
    <w:rsid w:val="00D8766B"/>
    <w:rPr>
      <w:color w:val="605E5C"/>
      <w:shd w:val="clear" w:color="auto" w:fill="E1DFDD"/>
    </w:rPr>
  </w:style>
  <w:style w:type="paragraph" w:customStyle="1" w:styleId="xxmsonormal">
    <w:name w:val="x_xmsonormal"/>
    <w:basedOn w:val="a"/>
    <w:uiPriority w:val="99"/>
    <w:rsid w:val="004A6557"/>
    <w:pPr>
      <w:spacing w:after="0" w:line="240" w:lineRule="auto"/>
    </w:pPr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7800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066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5061-239D-4D7E-86BF-A2667EDE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11757</Words>
  <Characters>6703</Characters>
  <Application>Microsoft Office Word</Application>
  <DocSecurity>0</DocSecurity>
  <Lines>55</Lines>
  <Paragraphs>36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Veretennikova</dc:creator>
  <cp:keywords/>
  <dc:description/>
  <cp:lastModifiedBy>Yana Pykulska</cp:lastModifiedBy>
  <cp:revision>2</cp:revision>
  <cp:lastPrinted>2024-11-20T10:53:00Z</cp:lastPrinted>
  <dcterms:created xsi:type="dcterms:W3CDTF">2024-11-22T14:05:00Z</dcterms:created>
  <dcterms:modified xsi:type="dcterms:W3CDTF">2024-11-22T14:05:00Z</dcterms:modified>
</cp:coreProperties>
</file>