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2A93" w:rsidRPr="000216F0" w:rsidRDefault="00882A93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0216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Кваліфікаційні вимоги до суб'єктів оціночної діяльності </w:t>
      </w:r>
    </w:p>
    <w:p w:rsidR="00882A93" w:rsidRPr="000216F0" w:rsidRDefault="00882A93" w:rsidP="003C22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>Інформація про суб'єкта оціночної діяльності включена до Державного реєстру оцінювачів та суб'єктів оціночної діяльності  (далі -Державний реєстр);</w:t>
      </w:r>
    </w:p>
    <w:p w:rsidR="00882A93" w:rsidRPr="000216F0" w:rsidRDefault="00882A93" w:rsidP="003C2297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hAnsi="Times New Roman" w:cs="Times New Roman"/>
          <w:sz w:val="24"/>
          <w:szCs w:val="24"/>
          <w:lang w:val="uk-UA"/>
        </w:rPr>
        <w:t>2. Суб'єкт оціночної діяльності має чинний сертифікат за напрямами оцінки майна, щодо яких дозволена практична діяльність з оцінки визначених видів забезпечення. Сертифікат СОД видається за напрямами</w:t>
      </w:r>
      <w:r w:rsidR="000216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>та спеціалізаціями, встановленими ФДМУ у межах таких напрямів, а саме:</w:t>
      </w:r>
    </w:p>
    <w:p w:rsidR="00882A93" w:rsidRPr="000216F0" w:rsidRDefault="00882A93" w:rsidP="003C229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напрям 1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 xml:space="preserve"> "Оцінка об'єктів у матеріальній формі":</w:t>
      </w: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спеціалізація 1.1 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 xml:space="preserve">"Оцінка нерухомих речей (нерухомого майна, </w:t>
      </w: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hAnsi="Times New Roman" w:cs="Times New Roman"/>
          <w:sz w:val="24"/>
          <w:szCs w:val="24"/>
          <w:lang w:val="uk-UA"/>
        </w:rPr>
        <w:t xml:space="preserve">нерухомості), у тому числі земельних ділянок, та майнових </w:t>
      </w: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hAnsi="Times New Roman" w:cs="Times New Roman"/>
          <w:sz w:val="24"/>
          <w:szCs w:val="24"/>
          <w:lang w:val="uk-UA"/>
        </w:rPr>
        <w:t>прав на них";</w:t>
      </w: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hAnsi="Times New Roman" w:cs="Times New Roman"/>
          <w:sz w:val="24"/>
          <w:szCs w:val="24"/>
          <w:u w:val="single"/>
          <w:lang w:val="uk-UA"/>
        </w:rPr>
        <w:t>спеціалізація 1.2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 xml:space="preserve"> "Оцінка машин і обладнання";</w:t>
      </w: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спеціалізація 1.3 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>"Оцінка колісних транспортних засобів";</w:t>
      </w: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спеціалізація 1.4 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>"Оцінка літальних апаратів";</w:t>
      </w: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hAnsi="Times New Roman" w:cs="Times New Roman"/>
          <w:sz w:val="24"/>
          <w:szCs w:val="24"/>
          <w:u w:val="single"/>
          <w:lang w:val="uk-UA"/>
        </w:rPr>
        <w:t>спеціалізація 1.5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 xml:space="preserve"> "Оцінка судноплавних засобів";</w:t>
      </w: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hAnsi="Times New Roman" w:cs="Times New Roman"/>
          <w:sz w:val="24"/>
          <w:szCs w:val="24"/>
          <w:u w:val="single"/>
          <w:lang w:val="uk-UA"/>
        </w:rPr>
        <w:t>спеціалізація 1.6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 xml:space="preserve"> "Оцінка рухомих речей, що становлять культурну цінність";</w:t>
      </w:r>
    </w:p>
    <w:p w:rsidR="00882A93" w:rsidRPr="000216F0" w:rsidRDefault="00882A93" w:rsidP="003C2297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hAnsi="Times New Roman" w:cs="Times New Roman"/>
          <w:sz w:val="24"/>
          <w:szCs w:val="24"/>
          <w:u w:val="single"/>
          <w:lang w:val="uk-UA"/>
        </w:rPr>
        <w:t>спеціалізація 1.7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 xml:space="preserve"> "Оцінка рухомих речей, крім таких, що віднесені до машин, обладнання, колісних транспортних засобів, літальних апаратів, судноплавних засобів, та тих, що становлять культурну цінність";</w:t>
      </w:r>
    </w:p>
    <w:p w:rsidR="00882A93" w:rsidRPr="000216F0" w:rsidRDefault="00882A93" w:rsidP="003C229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напрям 2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 xml:space="preserve"> "Оцінка цілісних майнових комплексів, паїв, цінних паперів, майнових прав та нематеріальних активів, у тому числі прав на об'єкти інтелектуальної власності":</w:t>
      </w: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hAnsi="Times New Roman" w:cs="Times New Roman"/>
          <w:sz w:val="24"/>
          <w:szCs w:val="24"/>
          <w:u w:val="single"/>
          <w:lang w:val="uk-UA"/>
        </w:rPr>
        <w:t>спеціалізація 2.1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 xml:space="preserve"> "Оцінка цілісних майнових комплексів, паїв, цінних паперів, майнових прав та нематеріальних активів (крім прав на об'єкти інтелектуальної власності)";</w:t>
      </w: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hAnsi="Times New Roman" w:cs="Times New Roman"/>
          <w:sz w:val="24"/>
          <w:szCs w:val="24"/>
          <w:u w:val="single"/>
          <w:lang w:val="uk-UA"/>
        </w:rPr>
        <w:t>спеціалізація 2.2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 xml:space="preserve"> "Оцінка прав на об'єкти інтелектуальної власності".</w:t>
      </w: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hAnsi="Times New Roman" w:cs="Times New Roman"/>
          <w:sz w:val="24"/>
          <w:szCs w:val="24"/>
          <w:lang w:val="uk-UA"/>
        </w:rPr>
        <w:t>3. Досвід практичної діяльності суб'єкта оціночної діяльності на ринку України з оцінки майна не менше ніж п'ять років, з яких не менше ніж три роки за напрямами оцінки майна визначених видів забезпечення.</w:t>
      </w: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hAnsi="Times New Roman" w:cs="Times New Roman"/>
          <w:sz w:val="24"/>
          <w:szCs w:val="24"/>
          <w:lang w:val="uk-UA"/>
        </w:rPr>
        <w:t>4. Наявність щонайменше у 4-х оцінювачів, що входять до складу СОД практичного</w:t>
      </w:r>
      <w:r w:rsidR="000216F0" w:rsidRPr="000216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 xml:space="preserve">досвіду роботи виконання незалежної оцінки не менше 2-х років за кожною із спеціалізацій, в рамках яких проводиться акредитація; </w:t>
      </w: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2A93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91B">
        <w:rPr>
          <w:rFonts w:ascii="Times New Roman" w:hAnsi="Times New Roman" w:cs="Times New Roman"/>
          <w:sz w:val="24"/>
          <w:szCs w:val="24"/>
          <w:lang w:val="uk-UA"/>
        </w:rPr>
        <w:t xml:space="preserve">5. Наявність </w:t>
      </w:r>
      <w:r w:rsidR="003D591B" w:rsidRPr="003D591B">
        <w:rPr>
          <w:rFonts w:ascii="Times New Roman" w:hAnsi="Times New Roman" w:cs="Times New Roman"/>
          <w:sz w:val="24"/>
          <w:szCs w:val="24"/>
          <w:lang w:val="uk-UA"/>
        </w:rPr>
        <w:t xml:space="preserve">кваліфікаційних документів оцінювача, </w:t>
      </w:r>
      <w:proofErr w:type="spellStart"/>
      <w:r w:rsidR="003D591B" w:rsidRPr="003D591B">
        <w:rPr>
          <w:rFonts w:ascii="Times New Roman" w:hAnsi="Times New Roman" w:cs="Times New Roman"/>
          <w:sz w:val="24"/>
          <w:szCs w:val="24"/>
          <w:lang w:val="uk-UA"/>
        </w:rPr>
        <w:t>свідоцтв</w:t>
      </w:r>
      <w:proofErr w:type="spellEnd"/>
      <w:r w:rsidR="003D591B" w:rsidRPr="003D591B">
        <w:rPr>
          <w:rFonts w:ascii="Times New Roman" w:hAnsi="Times New Roman" w:cs="Times New Roman"/>
          <w:sz w:val="24"/>
          <w:szCs w:val="24"/>
          <w:lang w:val="uk-UA"/>
        </w:rPr>
        <w:t xml:space="preserve"> про підвищення кваліфікації, свідоцтва про реєстрацію в Державному реєстрі оцінювачів</w:t>
      </w:r>
      <w:r w:rsidRPr="003D591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D591B" w:rsidRDefault="003D591B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591B" w:rsidRPr="003D591B" w:rsidRDefault="003D591B" w:rsidP="003C22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Н</w:t>
      </w:r>
      <w:r w:rsidRPr="003D591B">
        <w:rPr>
          <w:rFonts w:ascii="Times New Roman" w:hAnsi="Times New Roman" w:cs="Times New Roman"/>
          <w:sz w:val="24"/>
          <w:szCs w:val="24"/>
          <w:lang w:val="uk-UA"/>
        </w:rPr>
        <w:t>аявність належних установчих документів та повноважень посадових осіб;</w:t>
      </w:r>
    </w:p>
    <w:p w:rsidR="003D591B" w:rsidRDefault="003D591B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591B" w:rsidRDefault="003D591B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 В</w:t>
      </w:r>
      <w:r w:rsidRPr="003D591B">
        <w:rPr>
          <w:rFonts w:ascii="Times New Roman" w:hAnsi="Times New Roman" w:cs="Times New Roman"/>
          <w:sz w:val="24"/>
          <w:szCs w:val="24"/>
          <w:lang w:val="uk-UA"/>
        </w:rPr>
        <w:t>ідсутність порушеної проти СОД справи про банкрутство на момент розгляду питання про акредитацію;</w:t>
      </w:r>
    </w:p>
    <w:p w:rsidR="003D591B" w:rsidRDefault="003D591B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591B" w:rsidRPr="003D591B" w:rsidRDefault="003D591B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8. В</w:t>
      </w:r>
      <w:r w:rsidRPr="003D591B">
        <w:rPr>
          <w:rFonts w:ascii="Times New Roman" w:hAnsi="Times New Roman" w:cs="Times New Roman"/>
          <w:sz w:val="24"/>
          <w:szCs w:val="24"/>
          <w:lang w:val="uk-UA"/>
        </w:rPr>
        <w:t xml:space="preserve">ідсутність судових рішень за фактами непрофесійної оцінки майна, що проведена оцінювачами або СОД, претензій і дисциплінарних санкцій з боку </w:t>
      </w:r>
      <w:proofErr w:type="spellStart"/>
      <w:r w:rsidRPr="003D591B">
        <w:rPr>
          <w:rFonts w:ascii="Times New Roman" w:hAnsi="Times New Roman" w:cs="Times New Roman"/>
          <w:sz w:val="24"/>
          <w:szCs w:val="24"/>
          <w:lang w:val="uk-UA"/>
        </w:rPr>
        <w:t>саморегулівних</w:t>
      </w:r>
      <w:proofErr w:type="spellEnd"/>
      <w:r w:rsidRPr="003D591B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організацій і органів у сфері регулювання оціночної діяльності; </w:t>
      </w:r>
    </w:p>
    <w:p w:rsidR="003D591B" w:rsidRDefault="003D591B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591B" w:rsidRDefault="003D591B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 В</w:t>
      </w:r>
      <w:r w:rsidRPr="003D591B">
        <w:rPr>
          <w:rFonts w:ascii="Times New Roman" w:hAnsi="Times New Roman" w:cs="Times New Roman"/>
          <w:sz w:val="24"/>
          <w:szCs w:val="24"/>
          <w:lang w:val="uk-UA"/>
        </w:rPr>
        <w:t>ідсутність заборгованості перед бюджетом усіх рівнів і позабюджетними фондами;</w:t>
      </w:r>
    </w:p>
    <w:p w:rsidR="003D591B" w:rsidRPr="003D591B" w:rsidRDefault="003D591B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591B" w:rsidRDefault="003D591B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 В</w:t>
      </w:r>
      <w:r w:rsidRPr="003D591B">
        <w:rPr>
          <w:rFonts w:ascii="Times New Roman" w:hAnsi="Times New Roman" w:cs="Times New Roman"/>
          <w:sz w:val="24"/>
          <w:szCs w:val="24"/>
          <w:lang w:val="uk-UA"/>
        </w:rPr>
        <w:t>ідсутність порушених кримінальних справ, пов’язаних із професійною діяльністю СОД;</w:t>
      </w:r>
    </w:p>
    <w:p w:rsidR="003D591B" w:rsidRPr="003D591B" w:rsidRDefault="003D591B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591B" w:rsidRDefault="003D591B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11. В</w:t>
      </w:r>
      <w:r w:rsidRPr="003D591B">
        <w:rPr>
          <w:rFonts w:ascii="Times New Roman" w:hAnsi="Times New Roman" w:cs="Times New Roman"/>
          <w:sz w:val="24"/>
          <w:szCs w:val="24"/>
          <w:lang w:val="uk-UA"/>
        </w:rPr>
        <w:t>ідповідність тарифів СОД ринковій кон‘юнктурі тарифів на проведення оцінки майна;</w:t>
      </w:r>
    </w:p>
    <w:p w:rsidR="003D591B" w:rsidRPr="003D591B" w:rsidRDefault="003D591B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591B" w:rsidRPr="000216F0" w:rsidRDefault="003D591B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>. Наявність у СОД розгалуженої мережі представництв/представників або філій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окремих випадках розглядаються локальні суб’єкти оціночної діяльності, що мають право </w:t>
      </w:r>
      <w:r w:rsidR="003C2297">
        <w:rPr>
          <w:rFonts w:ascii="Times New Roman" w:hAnsi="Times New Roman" w:cs="Times New Roman"/>
          <w:sz w:val="24"/>
          <w:szCs w:val="24"/>
          <w:lang w:val="uk-UA"/>
        </w:rPr>
        <w:t>проводити оцінку в окремо визначених областях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3D591B" w:rsidRDefault="003D591B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591B" w:rsidRDefault="003C2297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13. Д</w:t>
      </w:r>
      <w:r w:rsidR="003D591B" w:rsidRPr="003D591B">
        <w:rPr>
          <w:rFonts w:ascii="Times New Roman" w:hAnsi="Times New Roman" w:cs="Times New Roman"/>
          <w:sz w:val="24"/>
          <w:szCs w:val="24"/>
          <w:lang w:val="uk-UA"/>
        </w:rPr>
        <w:t>отримання вимог Банку до звітів про оцінку майна і об'єктивність оцінки майна;</w:t>
      </w:r>
    </w:p>
    <w:p w:rsidR="003C2297" w:rsidRPr="003D591B" w:rsidRDefault="003C2297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591B" w:rsidRPr="003D591B" w:rsidRDefault="003C2297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14. Н</w:t>
      </w:r>
      <w:r w:rsidR="003D591B" w:rsidRPr="003D591B">
        <w:rPr>
          <w:rFonts w:ascii="Times New Roman" w:hAnsi="Times New Roman" w:cs="Times New Roman"/>
          <w:sz w:val="24"/>
          <w:szCs w:val="24"/>
          <w:lang w:val="uk-UA"/>
        </w:rPr>
        <w:t>аявність укладеного договору банківського рахунку/договору банківського обслуговування за встановленою Банком формою та відкритого поточного рахунку в Банку;</w:t>
      </w:r>
    </w:p>
    <w:p w:rsidR="003D591B" w:rsidRPr="003D591B" w:rsidRDefault="003D591B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2A93" w:rsidRPr="000216F0" w:rsidRDefault="003C2297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882A93" w:rsidRPr="000216F0">
        <w:rPr>
          <w:rFonts w:ascii="Times New Roman" w:hAnsi="Times New Roman" w:cs="Times New Roman"/>
          <w:sz w:val="24"/>
          <w:szCs w:val="24"/>
          <w:lang w:val="uk-UA"/>
        </w:rPr>
        <w:t>. Бездоганна ділова репутація.</w:t>
      </w: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C229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>. Директор суб'єкта оціночної діяльності повинен мати досвід роботи в сфері оцінки не менше 5-ти років.</w:t>
      </w: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6F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C229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>. СОД,</w:t>
      </w:r>
      <w:r w:rsidR="003C22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>що бажає акредитуватись в Банку</w:t>
      </w:r>
      <w:r w:rsidR="003C229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 xml:space="preserve">не може бути </w:t>
      </w:r>
      <w:r w:rsidR="003C2297" w:rsidRPr="000216F0">
        <w:rPr>
          <w:rFonts w:ascii="Times New Roman" w:hAnsi="Times New Roman" w:cs="Times New Roman"/>
          <w:sz w:val="24"/>
          <w:szCs w:val="24"/>
          <w:lang w:val="uk-UA"/>
        </w:rPr>
        <w:t>пов’язаною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 xml:space="preserve"> особою з будь-яким СОД, що вже має акредитацію в Банку у </w:t>
      </w:r>
      <w:proofErr w:type="spellStart"/>
      <w:r w:rsidRPr="000216F0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0216F0">
        <w:rPr>
          <w:rFonts w:ascii="Times New Roman" w:hAnsi="Times New Roman" w:cs="Times New Roman"/>
          <w:sz w:val="24"/>
          <w:szCs w:val="24"/>
          <w:lang w:val="uk-UA"/>
        </w:rPr>
        <w:t>. через</w:t>
      </w:r>
      <w:r w:rsidR="003C22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>Засновників</w:t>
      </w:r>
      <w:r w:rsidR="003C22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16F0">
        <w:rPr>
          <w:rFonts w:ascii="Times New Roman" w:hAnsi="Times New Roman" w:cs="Times New Roman"/>
          <w:sz w:val="24"/>
          <w:szCs w:val="24"/>
          <w:lang w:val="uk-UA"/>
        </w:rPr>
        <w:t>(власників) або директора.</w:t>
      </w: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2A93" w:rsidRPr="000216F0" w:rsidRDefault="00FD6D84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882A93" w:rsidRPr="000216F0">
        <w:rPr>
          <w:rFonts w:ascii="Times New Roman" w:hAnsi="Times New Roman" w:cs="Times New Roman"/>
          <w:sz w:val="24"/>
          <w:szCs w:val="24"/>
          <w:lang w:val="uk-UA"/>
        </w:rPr>
        <w:t>. За даними, розміщеними на сайті ФДМУ (</w:t>
      </w:r>
      <w:hyperlink r:id="rId5" w:history="1">
        <w:r w:rsidR="003C2297" w:rsidRPr="00BC103F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www.spfu.gov.ua</w:t>
        </w:r>
      </w:hyperlink>
      <w:r w:rsidR="00882A93" w:rsidRPr="000216F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C2297">
        <w:rPr>
          <w:rFonts w:ascii="Times New Roman" w:hAnsi="Times New Roman" w:cs="Times New Roman"/>
          <w:sz w:val="24"/>
          <w:szCs w:val="24"/>
          <w:lang w:val="uk-UA"/>
        </w:rPr>
        <w:t xml:space="preserve"> або за окремими запитами </w:t>
      </w:r>
      <w:r w:rsidR="00882A93" w:rsidRPr="000216F0">
        <w:rPr>
          <w:rFonts w:ascii="Times New Roman" w:hAnsi="Times New Roman" w:cs="Times New Roman"/>
          <w:sz w:val="24"/>
          <w:szCs w:val="24"/>
          <w:lang w:val="uk-UA"/>
        </w:rPr>
        <w:t>за останні 3 роки немає інформації про суб'єкта оціночної діяльності та оцінювачів, які виконують оцінку, про: порушення нормативно-правових актів з оцінки майна, майнових прав та професійної оціночної діяльності в Україні; рішення судів за фактами непрофесійної оцінки майна; факти порушення обмежень щодо проведення оцінки майна, установлених законодавством України; рецензію на звіт про оцінку майна, що класифікується за ознакою: звіт про оцінку майна не відповідає</w:t>
      </w:r>
      <w:r w:rsidR="003C22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2A93" w:rsidRPr="000216F0">
        <w:rPr>
          <w:rFonts w:ascii="Times New Roman" w:hAnsi="Times New Roman" w:cs="Times New Roman"/>
          <w:sz w:val="24"/>
          <w:szCs w:val="24"/>
          <w:lang w:val="uk-UA"/>
        </w:rPr>
        <w:t>вимогам нормативно-правових актів з оцінки майна, є неякісним та (або) непрофесійним і не може бути використаний.</w:t>
      </w:r>
    </w:p>
    <w:p w:rsidR="00882A93" w:rsidRPr="000216F0" w:rsidRDefault="00882A93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2A93" w:rsidRPr="000216F0" w:rsidRDefault="00FD6D84" w:rsidP="003C22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882A93" w:rsidRPr="000216F0">
        <w:rPr>
          <w:rFonts w:ascii="Times New Roman" w:hAnsi="Times New Roman" w:cs="Times New Roman"/>
          <w:sz w:val="24"/>
          <w:szCs w:val="24"/>
          <w:lang w:val="uk-UA"/>
        </w:rPr>
        <w:t>. В Національному банку немає інформації про рецензію на звіт про оцінку майна, що класифікується за ознакою: звіт про оцінку майна не відповідає вимогам нормативно-правових актів з оцінки майна, є неякісним та (або) непрофесійним і не може бути використаний.</w:t>
      </w:r>
    </w:p>
    <w:p w:rsidR="00882A93" w:rsidRPr="000216F0" w:rsidRDefault="00882A9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82A93" w:rsidRPr="000216F0" w:rsidRDefault="00882A93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16F0">
        <w:rPr>
          <w:rFonts w:ascii="Times New Roman" w:hAnsi="Times New Roman" w:cs="Times New Roman"/>
          <w:sz w:val="24"/>
          <w:szCs w:val="24"/>
          <w:lang w:val="uk-UA"/>
        </w:rPr>
        <w:t>Невідповідність СОД хоча б одній умові є підставою для відмови у акредитації СОД в Банку.</w:t>
      </w:r>
    </w:p>
    <w:p w:rsidR="00882A93" w:rsidRPr="000216F0" w:rsidRDefault="00882A9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882A93" w:rsidRPr="000216F0" w:rsidSect="003C2297">
      <w:pgSz w:w="11906" w:h="16838"/>
      <w:pgMar w:top="1134" w:right="1133" w:bottom="1843" w:left="1133" w:header="708" w:footer="708" w:gutter="0"/>
      <w:pgNumType w:start="1"/>
      <w:cols w:space="720"/>
      <w:docGrid w:linePitch="24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81348C3"/>
    <w:multiLevelType w:val="multilevel"/>
    <w:tmpl w:val="68167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F0"/>
    <w:rsid w:val="000216F0"/>
    <w:rsid w:val="003C2297"/>
    <w:rsid w:val="003D591B"/>
    <w:rsid w:val="00882A93"/>
    <w:rsid w:val="00D443AD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647A8D0-EF7D-4662-92F5-F6BF54CC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line="276" w:lineRule="auto"/>
    </w:pPr>
    <w:rPr>
      <w:rFonts w:ascii="Arial" w:eastAsia="Arial" w:hAnsi="Arial" w:cs="Arial"/>
      <w:color w:val="000000"/>
      <w:kern w:val="1"/>
      <w:sz w:val="22"/>
      <w:szCs w:val="22"/>
      <w:shd w:val="clear" w:color="auto" w:fill="FFFFFF"/>
      <w:lang w:val="ru" w:eastAsia="zh-CN" w:bidi="hi-IN"/>
    </w:rPr>
  </w:style>
  <w:style w:type="paragraph" w:styleId="1">
    <w:name w:val="heading 1"/>
    <w:basedOn w:val="LO-normal"/>
    <w:next w:val="a"/>
    <w:qFormat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LO-normal"/>
    <w:next w:val="a"/>
    <w:qFormat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LO-normal"/>
    <w:next w:val="a"/>
    <w:qFormat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a"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a"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LO-normal"/>
    <w:next w:val="a"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LO-normal">
    <w:name w:val="LO-normal"/>
    <w:pPr>
      <w:suppressAutoHyphens/>
    </w:pPr>
    <w:rPr>
      <w:rFonts w:ascii="Arial" w:eastAsia="Arial" w:hAnsi="Arial" w:cs="Arial"/>
      <w:color w:val="000000"/>
      <w:kern w:val="1"/>
      <w:sz w:val="22"/>
      <w:szCs w:val="22"/>
      <w:shd w:val="clear" w:color="auto" w:fill="FFFFFF"/>
      <w:lang w:val="ru" w:eastAsia="zh-CN" w:bidi="hi-IN"/>
    </w:rPr>
  </w:style>
  <w:style w:type="paragraph" w:customStyle="1" w:styleId="a7">
    <w:name w:val="Розділ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8">
    <w:name w:val="Покажчик"/>
    <w:basedOn w:val="a"/>
    <w:pPr>
      <w:suppressLineNumbers/>
    </w:pPr>
  </w:style>
  <w:style w:type="paragraph" w:customStyle="1" w:styleId="11">
    <w:name w:val="Назва1"/>
    <w:basedOn w:val="LO-normal"/>
    <w:next w:val="a"/>
    <w:pPr>
      <w:keepNext/>
      <w:keepLines/>
      <w:spacing w:after="60"/>
    </w:pPr>
    <w:rPr>
      <w:sz w:val="52"/>
      <w:szCs w:val="52"/>
    </w:rPr>
  </w:style>
  <w:style w:type="paragraph" w:styleId="a9">
    <w:name w:val="Subtitle"/>
    <w:basedOn w:val="LO-normal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dbody">
    <w:name w:val="d_body"/>
    <w:rsid w:val="003D591B"/>
  </w:style>
  <w:style w:type="character" w:styleId="aa">
    <w:name w:val="Hyperlink"/>
    <w:uiPriority w:val="99"/>
    <w:unhideWhenUsed/>
    <w:rsid w:val="003C22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fu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2945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Links>
    <vt:vector size="6" baseType="variant"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http://www.spfu.gov.ua/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Олексій Ігорович</dc:creator>
  <cp:keywords/>
  <dc:description/>
  <cp:lastModifiedBy>Савін Дмитро Миколайович</cp:lastModifiedBy>
  <cp:revision>2</cp:revision>
  <cp:lastPrinted>1601-01-01T00:00:00Z</cp:lastPrinted>
  <dcterms:created xsi:type="dcterms:W3CDTF">2021-09-02T13:37:00Z</dcterms:created>
  <dcterms:modified xsi:type="dcterms:W3CDTF">2021-09-02T13:37:00Z</dcterms:modified>
</cp:coreProperties>
</file>